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C" w:rsidRPr="003647EC" w:rsidRDefault="003647EC" w:rsidP="008358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</w:t>
      </w:r>
      <w:r w:rsidRPr="003647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Interdisciplinaridade </w:t>
      </w:r>
      <w:r w:rsidR="004F2FD6">
        <w:rPr>
          <w:rFonts w:ascii="Times New Roman" w:hAnsi="Times New Roman" w:cs="Times New Roman"/>
          <w:b/>
          <w:bCs/>
          <w:iCs/>
          <w:sz w:val="28"/>
          <w:szCs w:val="28"/>
        </w:rPr>
        <w:t>na disciplina TGA I no curso de Administração</w:t>
      </w:r>
    </w:p>
    <w:p w:rsidR="00342E8B" w:rsidRDefault="00342E8B" w:rsidP="008358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FD6" w:rsidRDefault="004F2FD6" w:rsidP="004F2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BATISTA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Paloma Priscila </w:t>
      </w:r>
      <w:proofErr w:type="gramStart"/>
      <w:r>
        <w:rPr>
          <w:rFonts w:ascii="Times New Roman" w:hAnsi="Times New Roman"/>
          <w:sz w:val="24"/>
          <w:szCs w:val="24"/>
        </w:rPr>
        <w:t>Bispo</w:t>
      </w:r>
      <w:proofErr w:type="gramEnd"/>
    </w:p>
    <w:p w:rsidR="004F2FD6" w:rsidRDefault="004F2FD6" w:rsidP="004F2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ALMEIDA², </w:t>
      </w:r>
      <w:r w:rsidRPr="006009CD">
        <w:rPr>
          <w:rFonts w:ascii="Times New Roman" w:hAnsi="Times New Roman"/>
          <w:sz w:val="24"/>
          <w:szCs w:val="24"/>
        </w:rPr>
        <w:t xml:space="preserve">Milene Félix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</w:p>
    <w:p w:rsidR="004F2FD6" w:rsidRDefault="004F2FD6" w:rsidP="004F2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LIMA SOBRINHO</w:t>
      </w:r>
      <w:r>
        <w:rPr>
          <w:rFonts w:ascii="Times New Roman" w:hAnsi="Times New Roman"/>
          <w:sz w:val="24"/>
          <w:szCs w:val="24"/>
        </w:rPr>
        <w:t>²,</w:t>
      </w:r>
      <w:r w:rsidRPr="001C16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Luis</w:t>
      </w:r>
      <w:proofErr w:type="spellEnd"/>
      <w:r>
        <w:rPr>
          <w:rFonts w:ascii="Times New Roman" w:hAnsi="Times New Roman"/>
          <w:sz w:val="24"/>
          <w:szCs w:val="24"/>
        </w:rPr>
        <w:t xml:space="preserve"> Carlos dos </w:t>
      </w:r>
      <w:proofErr w:type="gramStart"/>
      <w:r>
        <w:rPr>
          <w:rFonts w:ascii="Times New Roman" w:hAnsi="Times New Roman"/>
          <w:sz w:val="24"/>
          <w:szCs w:val="24"/>
        </w:rPr>
        <w:t>Santos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4F2FD6" w:rsidRDefault="004F2FD6" w:rsidP="008358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FD6" w:rsidRPr="006009CD" w:rsidRDefault="004F2FD6" w:rsidP="004F2FD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F2FD6" w:rsidRPr="006009CD" w:rsidRDefault="004F2FD6" w:rsidP="004F2F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Centro de Ciências Humanas Sociais e Agrárias CCHSA /Departamentos de Ciências Sociais e Aplicadas DCSA – MONITORIA</w:t>
      </w:r>
    </w:p>
    <w:p w:rsidR="00FE774A" w:rsidRDefault="00AB7AC3" w:rsidP="00B60C19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37213" w:rsidRDefault="00337213" w:rsidP="004F2FD6">
      <w:pPr>
        <w:pStyle w:val="western"/>
        <w:spacing w:after="0" w:line="360" w:lineRule="auto"/>
        <w:jc w:val="both"/>
        <w:rPr>
          <w:b/>
          <w:color w:val="000000"/>
        </w:rPr>
      </w:pPr>
      <w:r w:rsidRPr="008B5DE0">
        <w:rPr>
          <w:b/>
          <w:color w:val="000000"/>
        </w:rPr>
        <w:t>Introdução</w:t>
      </w:r>
    </w:p>
    <w:p w:rsidR="00C33DE9" w:rsidRPr="008B5DE0" w:rsidRDefault="00C33DE9" w:rsidP="003647EC">
      <w:pPr>
        <w:pStyle w:val="western"/>
        <w:spacing w:before="0" w:beforeAutospacing="0" w:after="0" w:line="360" w:lineRule="auto"/>
        <w:jc w:val="both"/>
        <w:rPr>
          <w:b/>
        </w:rPr>
      </w:pPr>
    </w:p>
    <w:p w:rsidR="00E57453" w:rsidRPr="00E57453" w:rsidRDefault="00E57453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>
        <w:rPr>
          <w:color w:val="000000"/>
        </w:rPr>
        <w:t>Teoria Geral da Administração I</w:t>
      </w:r>
      <w:r w:rsidRPr="00E57453">
        <w:rPr>
          <w:color w:val="000000"/>
        </w:rPr>
        <w:t xml:space="preserve"> </w:t>
      </w:r>
      <w:r w:rsidR="005F3CAE">
        <w:rPr>
          <w:color w:val="000000"/>
        </w:rPr>
        <w:t xml:space="preserve">(código </w:t>
      </w:r>
      <w:r w:rsidR="005F3CAE" w:rsidRPr="005F3CAE">
        <w:rPr>
          <w:color w:val="000000"/>
        </w:rPr>
        <w:t>4101199</w:t>
      </w:r>
      <w:r w:rsidR="005F3CAE">
        <w:rPr>
          <w:color w:val="000000"/>
        </w:rPr>
        <w:t xml:space="preserve">) </w:t>
      </w:r>
      <w:r w:rsidRPr="00E57453">
        <w:rPr>
          <w:color w:val="000000"/>
        </w:rPr>
        <w:t xml:space="preserve">integra </w:t>
      </w:r>
      <w:r w:rsidR="007715B2" w:rsidRPr="00E57453">
        <w:rPr>
          <w:color w:val="000000"/>
        </w:rPr>
        <w:t>como disciplina obrigatória</w:t>
      </w:r>
      <w:r w:rsidR="007715B2">
        <w:rPr>
          <w:color w:val="000000"/>
        </w:rPr>
        <w:t xml:space="preserve"> </w:t>
      </w:r>
      <w:r w:rsidR="007715B2" w:rsidRPr="008B5DE0">
        <w:rPr>
          <w:color w:val="000000"/>
        </w:rPr>
        <w:t>(60 horas</w:t>
      </w:r>
      <w:r w:rsidR="007715B2">
        <w:rPr>
          <w:color w:val="000000"/>
        </w:rPr>
        <w:t xml:space="preserve"> </w:t>
      </w:r>
      <w:r w:rsidR="007715B2" w:rsidRPr="008B5DE0">
        <w:rPr>
          <w:color w:val="000000"/>
        </w:rPr>
        <w:t>- 4 créditos)</w:t>
      </w:r>
      <w:r w:rsidR="007715B2">
        <w:rPr>
          <w:color w:val="000000"/>
        </w:rPr>
        <w:t xml:space="preserve"> </w:t>
      </w:r>
      <w:r w:rsidRPr="00E57453">
        <w:rPr>
          <w:color w:val="000000"/>
        </w:rPr>
        <w:t xml:space="preserve">o </w:t>
      </w:r>
      <w:r>
        <w:rPr>
          <w:color w:val="000000"/>
        </w:rPr>
        <w:t>primeiro</w:t>
      </w:r>
      <w:r w:rsidRPr="00E57453">
        <w:rPr>
          <w:color w:val="000000"/>
        </w:rPr>
        <w:t xml:space="preserve"> período da grade curricular do Curso de Administração</w:t>
      </w:r>
      <w:r w:rsidR="00342E8B">
        <w:rPr>
          <w:color w:val="000000"/>
        </w:rPr>
        <w:t xml:space="preserve"> do</w:t>
      </w:r>
      <w:r w:rsidRPr="00E57453">
        <w:rPr>
          <w:color w:val="000000"/>
        </w:rPr>
        <w:t xml:space="preserve"> </w:t>
      </w:r>
      <w:r w:rsidR="00342E8B" w:rsidRPr="008B5DE0">
        <w:rPr>
          <w:rFonts w:eastAsia="Calibri"/>
        </w:rPr>
        <w:t>Departamento de Ciências Sociais Aplicadas – DCSA</w:t>
      </w:r>
      <w:r w:rsidR="00342E8B">
        <w:rPr>
          <w:rFonts w:eastAsia="Calibri"/>
        </w:rPr>
        <w:t xml:space="preserve">, componente da estrutura orgânica do </w:t>
      </w:r>
      <w:r w:rsidR="00342E8B" w:rsidRPr="008B5DE0">
        <w:rPr>
          <w:rFonts w:eastAsia="Calibri"/>
        </w:rPr>
        <w:t xml:space="preserve"> Centro de Ciências Humanas Sociais e Agrárias – CCHSA</w:t>
      </w:r>
      <w:r w:rsidRPr="00E57453">
        <w:rPr>
          <w:color w:val="000000"/>
        </w:rPr>
        <w:t xml:space="preserve">, </w:t>
      </w:r>
      <w:r w:rsidR="005F3CAE">
        <w:rPr>
          <w:color w:val="000000"/>
        </w:rPr>
        <w:t>sendo</w:t>
      </w:r>
      <w:r w:rsidRPr="00E57453">
        <w:rPr>
          <w:color w:val="000000"/>
        </w:rPr>
        <w:t xml:space="preserve"> considerada</w:t>
      </w:r>
      <w:r w:rsidR="005F3CAE">
        <w:rPr>
          <w:color w:val="000000"/>
        </w:rPr>
        <w:t xml:space="preserve"> por </w:t>
      </w:r>
      <w:r w:rsidRPr="00E57453">
        <w:rPr>
          <w:color w:val="000000"/>
        </w:rPr>
        <w:t xml:space="preserve">Robbins e Coulter (2003) um dos pilares de sustentação da formação do futuro Administrador, dada sua abrangência e potencial de interdisciplinaridade. </w:t>
      </w:r>
    </w:p>
    <w:p w:rsidR="00E57453" w:rsidRPr="00E57453" w:rsidRDefault="00E57453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 w:rsidRPr="00E57453">
        <w:rPr>
          <w:color w:val="000000"/>
        </w:rPr>
        <w:t>Considerando a diversidade de perfis dos egressos</w:t>
      </w:r>
      <w:r w:rsidR="00EE6B33">
        <w:rPr>
          <w:color w:val="000000"/>
        </w:rPr>
        <w:t xml:space="preserve"> e </w:t>
      </w:r>
      <w:r w:rsidRPr="00E57453">
        <w:rPr>
          <w:color w:val="000000"/>
        </w:rPr>
        <w:t xml:space="preserve">o histórico de </w:t>
      </w:r>
      <w:r w:rsidR="00EE6B33">
        <w:rPr>
          <w:color w:val="000000"/>
        </w:rPr>
        <w:t>matrículas</w:t>
      </w:r>
      <w:r w:rsidRPr="00E57453">
        <w:rPr>
          <w:color w:val="000000"/>
        </w:rPr>
        <w:t xml:space="preserve"> </w:t>
      </w:r>
      <w:r w:rsidR="00EE6B33">
        <w:rPr>
          <w:color w:val="000000"/>
        </w:rPr>
        <w:t>nos</w:t>
      </w:r>
      <w:r w:rsidRPr="00E57453">
        <w:rPr>
          <w:color w:val="000000"/>
        </w:rPr>
        <w:t xml:space="preserve"> semestres 2010.2, 2011.1, 2011.2 e 2012.1 (sessenta e dois, sessenta e quatro, cinquenta e oito e sessenta e sete, respectivamente), percebe</w:t>
      </w:r>
      <w:r>
        <w:rPr>
          <w:color w:val="000000"/>
        </w:rPr>
        <w:t>u</w:t>
      </w:r>
      <w:r w:rsidRPr="00E57453">
        <w:rPr>
          <w:color w:val="000000"/>
        </w:rPr>
        <w:t xml:space="preserve">-se a necessidade de </w:t>
      </w:r>
      <w:r w:rsidR="00EB1715">
        <w:rPr>
          <w:color w:val="000000"/>
        </w:rPr>
        <w:t>realinhar as</w:t>
      </w:r>
      <w:r w:rsidRPr="00E57453">
        <w:rPr>
          <w:color w:val="000000"/>
        </w:rPr>
        <w:t xml:space="preserve"> téc</w:t>
      </w:r>
      <w:r>
        <w:rPr>
          <w:color w:val="000000"/>
        </w:rPr>
        <w:t xml:space="preserve">nicas pedagógicas </w:t>
      </w:r>
      <w:r w:rsidR="00EB1715" w:rsidRPr="00E57453">
        <w:rPr>
          <w:color w:val="000000"/>
        </w:rPr>
        <w:t>empreendidas no Curso de Administração</w:t>
      </w:r>
      <w:r w:rsidR="00EB1715">
        <w:rPr>
          <w:color w:val="000000"/>
        </w:rPr>
        <w:t xml:space="preserve"> a fim de incrementar </w:t>
      </w:r>
      <w:r w:rsidRPr="00E57453">
        <w:rPr>
          <w:color w:val="000000"/>
        </w:rPr>
        <w:t>a relação ensino-aprendizagem</w:t>
      </w:r>
      <w:r w:rsidR="00421358" w:rsidRPr="00421358">
        <w:rPr>
          <w:color w:val="000000"/>
        </w:rPr>
        <w:t xml:space="preserve"> </w:t>
      </w:r>
      <w:r w:rsidR="00421358">
        <w:rPr>
          <w:color w:val="000000"/>
        </w:rPr>
        <w:t>e impulsionar</w:t>
      </w:r>
      <w:r w:rsidR="00421358" w:rsidRPr="00E57453">
        <w:rPr>
          <w:color w:val="000000"/>
        </w:rPr>
        <w:t xml:space="preserve"> o exercício da pesquisa acadêmica</w:t>
      </w:r>
      <w:r w:rsidRPr="00E57453">
        <w:rPr>
          <w:color w:val="000000"/>
        </w:rPr>
        <w:t xml:space="preserve">, </w:t>
      </w:r>
      <w:r w:rsidR="00EE6B33">
        <w:rPr>
          <w:color w:val="000000"/>
        </w:rPr>
        <w:t>integrando</w:t>
      </w:r>
      <w:r w:rsidR="00421358" w:rsidRPr="00E57453">
        <w:rPr>
          <w:color w:val="000000"/>
        </w:rPr>
        <w:t xml:space="preserve"> teoria e prática, </w:t>
      </w:r>
      <w:r w:rsidR="00EE6B33">
        <w:rPr>
          <w:color w:val="000000"/>
        </w:rPr>
        <w:t>buscando</w:t>
      </w:r>
      <w:r w:rsidRPr="00E57453">
        <w:rPr>
          <w:color w:val="000000"/>
        </w:rPr>
        <w:t xml:space="preserve"> a melhoria contínua e o aperfeiçoamento do proc</w:t>
      </w:r>
      <w:r w:rsidR="00EE6B33">
        <w:rPr>
          <w:color w:val="000000"/>
        </w:rPr>
        <w:t>esso de geração de conhecimento e</w:t>
      </w:r>
      <w:r w:rsidR="00EE6B33" w:rsidRPr="00EE6B33">
        <w:rPr>
          <w:color w:val="000000"/>
        </w:rPr>
        <w:t xml:space="preserve"> </w:t>
      </w:r>
      <w:r w:rsidR="00EE6B33" w:rsidRPr="00E57453">
        <w:rPr>
          <w:color w:val="000000"/>
        </w:rPr>
        <w:t>desperta</w:t>
      </w:r>
      <w:r w:rsidR="00EE6B33">
        <w:rPr>
          <w:color w:val="000000"/>
        </w:rPr>
        <w:t>ndo, ainda,</w:t>
      </w:r>
      <w:r w:rsidR="00EE6B33" w:rsidRPr="00E57453">
        <w:rPr>
          <w:color w:val="000000"/>
        </w:rPr>
        <w:t xml:space="preserve"> o interesse no monitor pela carreira docente.</w:t>
      </w:r>
    </w:p>
    <w:p w:rsidR="00E57453" w:rsidRPr="00E57453" w:rsidRDefault="002F1B19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>
        <w:rPr>
          <w:color w:val="000000"/>
        </w:rPr>
        <w:t xml:space="preserve">Para </w:t>
      </w:r>
      <w:r w:rsidR="00E57453" w:rsidRPr="00E57453">
        <w:rPr>
          <w:color w:val="000000"/>
        </w:rPr>
        <w:t>Araújo (2009)</w:t>
      </w:r>
      <w:r>
        <w:rPr>
          <w:color w:val="000000"/>
        </w:rPr>
        <w:t>,</w:t>
      </w:r>
      <w:r w:rsidR="00E57453" w:rsidRPr="00E57453">
        <w:rPr>
          <w:color w:val="000000"/>
        </w:rPr>
        <w:t xml:space="preserve"> </w:t>
      </w:r>
      <w:r>
        <w:rPr>
          <w:color w:val="000000"/>
        </w:rPr>
        <w:t>a adoção de tais medidas favorece</w:t>
      </w:r>
      <w:r w:rsidR="00E57453" w:rsidRPr="00E57453">
        <w:rPr>
          <w:color w:val="000000"/>
        </w:rPr>
        <w:t xml:space="preserve"> a moti</w:t>
      </w:r>
      <w:r>
        <w:rPr>
          <w:color w:val="000000"/>
        </w:rPr>
        <w:t>vação do alunado, reduz</w:t>
      </w:r>
      <w:r w:rsidR="00E57453" w:rsidRPr="00E57453">
        <w:rPr>
          <w:color w:val="000000"/>
        </w:rPr>
        <w:t xml:space="preserve"> os índices de evasão e ret</w:t>
      </w:r>
      <w:r>
        <w:rPr>
          <w:color w:val="000000"/>
        </w:rPr>
        <w:t>enção nas disciplinas e diminui</w:t>
      </w:r>
      <w:r w:rsidR="00E57453" w:rsidRPr="00E57453">
        <w:rPr>
          <w:color w:val="000000"/>
        </w:rPr>
        <w:t xml:space="preserve"> o tempo médio de conclusão do curso, </w:t>
      </w:r>
      <w:r w:rsidR="00EE6B33">
        <w:rPr>
          <w:color w:val="000000"/>
        </w:rPr>
        <w:t>proporcionando</w:t>
      </w:r>
      <w:r w:rsidR="00514B8D" w:rsidRPr="00E57453">
        <w:rPr>
          <w:color w:val="000000"/>
        </w:rPr>
        <w:t xml:space="preserve"> uma visão ampliada </w:t>
      </w:r>
      <w:r w:rsidR="00EE6B33">
        <w:rPr>
          <w:color w:val="000000"/>
        </w:rPr>
        <w:t xml:space="preserve">da carreira </w:t>
      </w:r>
      <w:r w:rsidR="00514B8D" w:rsidRPr="00E57453">
        <w:rPr>
          <w:color w:val="000000"/>
        </w:rPr>
        <w:t>e de</w:t>
      </w:r>
      <w:r w:rsidR="00514B8D">
        <w:rPr>
          <w:color w:val="000000"/>
        </w:rPr>
        <w:t xml:space="preserve"> sua aplicação no âmbito social</w:t>
      </w:r>
      <w:r w:rsidR="001D0DF1">
        <w:rPr>
          <w:color w:val="000000"/>
        </w:rPr>
        <w:t xml:space="preserve">. </w:t>
      </w:r>
      <w:r w:rsidR="00E57453" w:rsidRPr="00E57453">
        <w:rPr>
          <w:color w:val="000000"/>
        </w:rPr>
        <w:t xml:space="preserve">Para tanto, o monitor </w:t>
      </w:r>
      <w:r w:rsidR="001D0DF1">
        <w:rPr>
          <w:color w:val="000000"/>
        </w:rPr>
        <w:t>é</w:t>
      </w:r>
      <w:r w:rsidR="00E57453" w:rsidRPr="00E57453">
        <w:rPr>
          <w:color w:val="000000"/>
        </w:rPr>
        <w:t xml:space="preserve"> de vital importância, </w:t>
      </w:r>
      <w:r w:rsidR="001D0DF1">
        <w:rPr>
          <w:color w:val="000000"/>
        </w:rPr>
        <w:t>visto</w:t>
      </w:r>
      <w:r w:rsidR="00E57453" w:rsidRPr="00E57453">
        <w:rPr>
          <w:color w:val="000000"/>
        </w:rPr>
        <w:t xml:space="preserve"> que a relação “professor-monitor-alunos” </w:t>
      </w:r>
      <w:r w:rsidR="001D0DF1">
        <w:rPr>
          <w:color w:val="000000"/>
        </w:rPr>
        <w:t>se torna</w:t>
      </w:r>
      <w:r w:rsidR="00E57453" w:rsidRPr="00E57453">
        <w:rPr>
          <w:color w:val="000000"/>
        </w:rPr>
        <w:t xml:space="preserve"> mais rica </w:t>
      </w:r>
      <w:r w:rsidR="001D0DF1">
        <w:rPr>
          <w:color w:val="000000"/>
        </w:rPr>
        <w:t>ao</w:t>
      </w:r>
      <w:r w:rsidR="00E57453" w:rsidRPr="00E57453">
        <w:rPr>
          <w:color w:val="000000"/>
        </w:rPr>
        <w:t xml:space="preserve"> potencializar o desempenho global dos atores envolvidos, dentro de uma </w:t>
      </w:r>
      <w:r w:rsidR="00E57453" w:rsidRPr="00E57453">
        <w:rPr>
          <w:color w:val="000000"/>
        </w:rPr>
        <w:lastRenderedPageBreak/>
        <w:t xml:space="preserve">perspectiva integrativa em que o conhecimento e experiência adquiridos por um dos seus participantes </w:t>
      </w:r>
      <w:r w:rsidR="001D0DF1">
        <w:rPr>
          <w:color w:val="000000"/>
        </w:rPr>
        <w:t xml:space="preserve">afetará diretamente </w:t>
      </w:r>
      <w:r w:rsidR="00E57453" w:rsidRPr="00E57453">
        <w:rPr>
          <w:color w:val="000000"/>
        </w:rPr>
        <w:t>os demais.</w:t>
      </w:r>
    </w:p>
    <w:p w:rsidR="00D15823" w:rsidRDefault="00E57453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 w:rsidRPr="00E57453">
        <w:rPr>
          <w:color w:val="000000"/>
        </w:rPr>
        <w:t>Quanto à interdisciplinaridade, Carlos (2007) comenta que trata</w:t>
      </w:r>
      <w:r w:rsidR="00D75237">
        <w:rPr>
          <w:color w:val="000000"/>
        </w:rPr>
        <w:t>-se de integrar</w:t>
      </w:r>
      <w:r w:rsidRPr="00E57453">
        <w:rPr>
          <w:color w:val="000000"/>
        </w:rPr>
        <w:t xml:space="preserve"> disciplinas isoladas</w:t>
      </w:r>
      <w:r w:rsidR="00687479">
        <w:rPr>
          <w:color w:val="000000"/>
        </w:rPr>
        <w:t>,</w:t>
      </w:r>
      <w:r w:rsidRPr="00E57453">
        <w:rPr>
          <w:color w:val="000000"/>
        </w:rPr>
        <w:t xml:space="preserve"> </w:t>
      </w:r>
      <w:r w:rsidR="00D75237">
        <w:rPr>
          <w:color w:val="000000"/>
        </w:rPr>
        <w:t>atraindo</w:t>
      </w:r>
      <w:r w:rsidRPr="00E57453">
        <w:rPr>
          <w:color w:val="000000"/>
        </w:rPr>
        <w:t xml:space="preserve"> a atenção do estudante </w:t>
      </w:r>
      <w:r w:rsidR="00D75237">
        <w:rPr>
          <w:color w:val="000000"/>
        </w:rPr>
        <w:t>ao</w:t>
      </w:r>
      <w:r w:rsidRPr="00E57453">
        <w:rPr>
          <w:color w:val="000000"/>
        </w:rPr>
        <w:t xml:space="preserve"> fornecer múltiplos ângulos de visão sobre a temática </w:t>
      </w:r>
      <w:r w:rsidR="00D75237">
        <w:rPr>
          <w:color w:val="000000"/>
        </w:rPr>
        <w:t>sugerida</w:t>
      </w:r>
      <w:r w:rsidRPr="00E57453">
        <w:rPr>
          <w:color w:val="000000"/>
        </w:rPr>
        <w:t xml:space="preserve">. </w:t>
      </w:r>
      <w:r w:rsidR="00D15823">
        <w:rPr>
          <w:color w:val="000000"/>
        </w:rPr>
        <w:t xml:space="preserve">No caso, a relação de interdependência buscou englobar as disciplinas de </w:t>
      </w:r>
      <w:r w:rsidR="00D15823" w:rsidRPr="00203D58">
        <w:rPr>
          <w:color w:val="000000"/>
        </w:rPr>
        <w:t>Metodologia do Estudo Científico</w:t>
      </w:r>
      <w:r w:rsidR="00D15823">
        <w:rPr>
          <w:color w:val="000000"/>
        </w:rPr>
        <w:t xml:space="preserve">, </w:t>
      </w:r>
      <w:r w:rsidR="00D15823" w:rsidRPr="00311F72">
        <w:rPr>
          <w:color w:val="000000"/>
        </w:rPr>
        <w:t>Psicologia das Organizações</w:t>
      </w:r>
      <w:r w:rsidR="00D15823">
        <w:rPr>
          <w:color w:val="000000"/>
        </w:rPr>
        <w:t xml:space="preserve">, Teoria Geral da Administração II, </w:t>
      </w:r>
      <w:r w:rsidR="00D15823" w:rsidRPr="00311F72">
        <w:rPr>
          <w:color w:val="000000"/>
        </w:rPr>
        <w:t>Economia de Empresa</w:t>
      </w:r>
      <w:r w:rsidR="00D15823">
        <w:rPr>
          <w:color w:val="000000"/>
        </w:rPr>
        <w:t>,</w:t>
      </w:r>
      <w:r w:rsidR="00D15823" w:rsidRPr="00385181">
        <w:rPr>
          <w:color w:val="000000"/>
        </w:rPr>
        <w:t xml:space="preserve"> </w:t>
      </w:r>
      <w:r w:rsidR="00D15823" w:rsidRPr="008B5DE0">
        <w:rPr>
          <w:color w:val="000000"/>
        </w:rPr>
        <w:t>Administração de Pessoas I</w:t>
      </w:r>
      <w:r w:rsidR="00D15823">
        <w:rPr>
          <w:color w:val="000000"/>
        </w:rPr>
        <w:t xml:space="preserve">, </w:t>
      </w:r>
      <w:r w:rsidR="00D15823" w:rsidRPr="008B5DE0">
        <w:rPr>
          <w:color w:val="000000"/>
        </w:rPr>
        <w:t>Administração de Pessoas I</w:t>
      </w:r>
      <w:r w:rsidR="00D15823">
        <w:rPr>
          <w:color w:val="000000"/>
        </w:rPr>
        <w:t xml:space="preserve">I, Administração de Sistemas de Informação e </w:t>
      </w:r>
      <w:r w:rsidR="00D15823" w:rsidRPr="00311F72">
        <w:rPr>
          <w:color w:val="000000"/>
        </w:rPr>
        <w:t>Administração de Marketing I</w:t>
      </w:r>
      <w:r w:rsidR="00B02834">
        <w:rPr>
          <w:color w:val="000000"/>
        </w:rPr>
        <w:t xml:space="preserve">, </w:t>
      </w:r>
      <w:r w:rsidR="00D75237">
        <w:rPr>
          <w:color w:val="000000"/>
        </w:rPr>
        <w:t xml:space="preserve">cabendo </w:t>
      </w:r>
      <w:r w:rsidR="00D07B20">
        <w:rPr>
          <w:color w:val="000000"/>
        </w:rPr>
        <w:t>delimitar o âmbito de aplicação do presente Projeto de Monitoria segundo a moderna teoria</w:t>
      </w:r>
      <w:r w:rsidR="00B02834" w:rsidRPr="008B5DE0">
        <w:rPr>
          <w:color w:val="000000"/>
        </w:rPr>
        <w:t xml:space="preserve"> administrativas</w:t>
      </w:r>
      <w:r w:rsidR="00D07B20">
        <w:rPr>
          <w:color w:val="000000"/>
        </w:rPr>
        <w:t xml:space="preserve">, conforme </w:t>
      </w:r>
      <w:r w:rsidR="00D07B20" w:rsidRPr="008B5DE0">
        <w:rPr>
          <w:color w:val="000000"/>
        </w:rPr>
        <w:t xml:space="preserve">Chiavenato </w:t>
      </w:r>
      <w:r w:rsidR="00D07B20">
        <w:rPr>
          <w:color w:val="000000"/>
        </w:rPr>
        <w:t>(</w:t>
      </w:r>
      <w:r w:rsidR="00D07B20" w:rsidRPr="008B5DE0">
        <w:rPr>
          <w:color w:val="000000"/>
        </w:rPr>
        <w:t>2003</w:t>
      </w:r>
      <w:r w:rsidR="00D07B20">
        <w:rPr>
          <w:color w:val="000000"/>
        </w:rPr>
        <w:t>)</w:t>
      </w:r>
      <w:r w:rsidR="00D07B20" w:rsidRPr="008B5DE0">
        <w:rPr>
          <w:color w:val="000000"/>
        </w:rPr>
        <w:t xml:space="preserve"> e Ribeiro </w:t>
      </w:r>
      <w:r w:rsidR="00D07B20">
        <w:rPr>
          <w:color w:val="000000"/>
        </w:rPr>
        <w:t>(</w:t>
      </w:r>
      <w:r w:rsidR="00D07B20" w:rsidRPr="008B5DE0">
        <w:rPr>
          <w:color w:val="000000"/>
        </w:rPr>
        <w:t>2006)</w:t>
      </w:r>
      <w:r w:rsidR="00B02834" w:rsidRPr="008B5DE0">
        <w:rPr>
          <w:color w:val="000000"/>
        </w:rPr>
        <w:t>.</w:t>
      </w:r>
    </w:p>
    <w:p w:rsidR="00203D58" w:rsidRPr="008B5DE0" w:rsidRDefault="00203D58" w:rsidP="003647EC">
      <w:pPr>
        <w:pStyle w:val="western"/>
        <w:spacing w:after="198" w:line="360" w:lineRule="auto"/>
        <w:jc w:val="both"/>
        <w:rPr>
          <w:color w:val="000000"/>
        </w:rPr>
      </w:pPr>
      <w:r w:rsidRPr="008B5DE0">
        <w:rPr>
          <w:b/>
          <w:color w:val="000000"/>
        </w:rPr>
        <w:t xml:space="preserve">Palavras-chave: </w:t>
      </w:r>
      <w:r w:rsidRPr="008B5DE0">
        <w:rPr>
          <w:color w:val="000000"/>
        </w:rPr>
        <w:t xml:space="preserve">Monitoria. Alunos. </w:t>
      </w:r>
      <w:r w:rsidRPr="008B5DE0">
        <w:t>Docência</w:t>
      </w:r>
      <w:r w:rsidR="00237D2D">
        <w:t>.</w:t>
      </w:r>
    </w:p>
    <w:p w:rsidR="00337213" w:rsidRPr="008B5DE0" w:rsidRDefault="00337213" w:rsidP="003647EC">
      <w:pPr>
        <w:pStyle w:val="western"/>
        <w:spacing w:after="198" w:line="360" w:lineRule="auto"/>
        <w:jc w:val="both"/>
        <w:rPr>
          <w:b/>
        </w:rPr>
      </w:pPr>
      <w:r w:rsidRPr="008B5DE0">
        <w:rPr>
          <w:b/>
          <w:color w:val="000000"/>
        </w:rPr>
        <w:t>Objetivos</w:t>
      </w:r>
    </w:p>
    <w:p w:rsidR="00337213" w:rsidRPr="008B5DE0" w:rsidRDefault="00337213" w:rsidP="003647EC">
      <w:pPr>
        <w:pStyle w:val="western"/>
        <w:spacing w:after="198" w:line="360" w:lineRule="auto"/>
        <w:ind w:firstLine="360"/>
        <w:jc w:val="both"/>
      </w:pPr>
      <w:r w:rsidRPr="008B5DE0">
        <w:rPr>
          <w:color w:val="000000"/>
        </w:rPr>
        <w:t>O projeto interdisciplinar de Administração apresentado neste resumo expandido, pretendeu:</w:t>
      </w:r>
      <w:r w:rsidR="00C27035">
        <w:rPr>
          <w:color w:val="000000"/>
        </w:rPr>
        <w:t xml:space="preserve"> 1) m</w:t>
      </w:r>
      <w:r w:rsidRPr="008B5DE0">
        <w:rPr>
          <w:color w:val="000000"/>
        </w:rPr>
        <w:t xml:space="preserve">inorar a falta de motivação nas disciplinas </w:t>
      </w:r>
      <w:r w:rsidR="008D42E0">
        <w:rPr>
          <w:color w:val="000000"/>
        </w:rPr>
        <w:t>Teoria Geral da Administração I</w:t>
      </w:r>
      <w:r w:rsidR="008D42E0" w:rsidRPr="008B5DE0">
        <w:rPr>
          <w:color w:val="000000"/>
        </w:rPr>
        <w:t xml:space="preserve"> </w:t>
      </w:r>
      <w:r w:rsidRPr="008B5DE0">
        <w:rPr>
          <w:color w:val="000000"/>
        </w:rPr>
        <w:t>e demais abordadas, tendo em vista que</w:t>
      </w:r>
      <w:r w:rsidR="008D42E0">
        <w:rPr>
          <w:color w:val="000000"/>
        </w:rPr>
        <w:t>,</w:t>
      </w:r>
      <w:r w:rsidRPr="008B5DE0">
        <w:rPr>
          <w:color w:val="000000"/>
        </w:rPr>
        <w:t xml:space="preserve"> por meio da interdisciplinaridade</w:t>
      </w:r>
      <w:r w:rsidR="008D42E0">
        <w:rPr>
          <w:color w:val="000000"/>
        </w:rPr>
        <w:t>,</w:t>
      </w:r>
      <w:r w:rsidRPr="008B5DE0">
        <w:rPr>
          <w:color w:val="000000"/>
        </w:rPr>
        <w:t xml:space="preserve"> </w:t>
      </w:r>
      <w:r w:rsidR="008D42E0">
        <w:rPr>
          <w:color w:val="000000"/>
        </w:rPr>
        <w:t>ter-se-ia</w:t>
      </w:r>
      <w:r w:rsidRPr="008B5DE0">
        <w:rPr>
          <w:color w:val="000000"/>
        </w:rPr>
        <w:t xml:space="preserve"> a melhora de ensino;</w:t>
      </w:r>
      <w:r w:rsidR="00C27035">
        <w:rPr>
          <w:color w:val="000000"/>
        </w:rPr>
        <w:t xml:space="preserve"> 2) e</w:t>
      </w:r>
      <w:r w:rsidRPr="008B5DE0">
        <w:rPr>
          <w:color w:val="000000"/>
        </w:rPr>
        <w:t>stimular o interesse do Monitor pela carreira docente.</w:t>
      </w:r>
    </w:p>
    <w:p w:rsidR="00E96321" w:rsidRPr="008B5DE0" w:rsidRDefault="00E96321" w:rsidP="003647EC">
      <w:pPr>
        <w:pStyle w:val="western"/>
        <w:spacing w:after="198" w:line="360" w:lineRule="auto"/>
        <w:jc w:val="both"/>
        <w:rPr>
          <w:b/>
        </w:rPr>
      </w:pPr>
      <w:r w:rsidRPr="008B5DE0">
        <w:rPr>
          <w:b/>
          <w:color w:val="000000"/>
        </w:rPr>
        <w:t xml:space="preserve">Resultados Teóricos </w:t>
      </w:r>
      <w:r w:rsidR="006A596B">
        <w:rPr>
          <w:b/>
          <w:color w:val="000000"/>
        </w:rPr>
        <w:t>e inter-relações p</w:t>
      </w:r>
      <w:r w:rsidRPr="008B5DE0">
        <w:rPr>
          <w:b/>
          <w:color w:val="000000"/>
        </w:rPr>
        <w:t xml:space="preserve">retendidos no </w:t>
      </w:r>
      <w:r w:rsidR="006A596B" w:rsidRPr="008B5DE0">
        <w:rPr>
          <w:b/>
          <w:color w:val="000000"/>
        </w:rPr>
        <w:t>Projeto</w:t>
      </w:r>
      <w:r w:rsidR="006A596B">
        <w:rPr>
          <w:b/>
          <w:color w:val="000000"/>
        </w:rPr>
        <w:t xml:space="preserve"> de Monitoria</w:t>
      </w:r>
    </w:p>
    <w:p w:rsidR="00E96321" w:rsidRPr="008B5DE0" w:rsidRDefault="006A596B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>
        <w:rPr>
          <w:color w:val="000000"/>
        </w:rPr>
        <w:t xml:space="preserve">Área de Administração da </w:t>
      </w:r>
      <w:r w:rsidR="00E96321" w:rsidRPr="008B5DE0">
        <w:rPr>
          <w:color w:val="000000"/>
        </w:rPr>
        <w:t>Produção</w:t>
      </w:r>
      <w:r w:rsidR="00E96321">
        <w:rPr>
          <w:color w:val="000000"/>
        </w:rPr>
        <w:t xml:space="preserve"> </w:t>
      </w:r>
      <w:r>
        <w:rPr>
          <w:color w:val="000000"/>
        </w:rPr>
        <w:t>–</w:t>
      </w:r>
      <w:r w:rsidR="00E96321" w:rsidRPr="008B5DE0">
        <w:rPr>
          <w:color w:val="000000"/>
        </w:rPr>
        <w:t xml:space="preserve"> Recebe influencia da Administração Cientifica</w:t>
      </w:r>
      <w:r>
        <w:rPr>
          <w:color w:val="000000"/>
        </w:rPr>
        <w:t>, relacionando-se aos meios de produção;</w:t>
      </w:r>
    </w:p>
    <w:p w:rsidR="00E96321" w:rsidRPr="008B5DE0" w:rsidRDefault="006A596B" w:rsidP="004F2FD6">
      <w:pPr>
        <w:pStyle w:val="western"/>
        <w:numPr>
          <w:ilvl w:val="0"/>
          <w:numId w:val="5"/>
        </w:numPr>
        <w:spacing w:after="198" w:line="360" w:lineRule="auto"/>
        <w:jc w:val="both"/>
      </w:pPr>
      <w:r>
        <w:rPr>
          <w:color w:val="000000"/>
        </w:rPr>
        <w:t xml:space="preserve">Área de </w:t>
      </w:r>
      <w:r w:rsidR="00E96321" w:rsidRPr="008B5DE0">
        <w:rPr>
          <w:color w:val="000000"/>
        </w:rPr>
        <w:t xml:space="preserve">Economia </w:t>
      </w:r>
      <w:r>
        <w:rPr>
          <w:color w:val="000000"/>
        </w:rPr>
        <w:t>–</w:t>
      </w:r>
      <w:r w:rsidR="00E96321" w:rsidRPr="008B5DE0">
        <w:rPr>
          <w:color w:val="000000"/>
        </w:rPr>
        <w:t xml:space="preserve"> a</w:t>
      </w:r>
      <w:r>
        <w:rPr>
          <w:color w:val="000000"/>
        </w:rPr>
        <w:t>brange os conceitos micro-</w:t>
      </w:r>
      <w:r w:rsidR="00E96321" w:rsidRPr="008B5DE0">
        <w:rPr>
          <w:color w:val="000000"/>
        </w:rPr>
        <w:t xml:space="preserve">econômicos (consumismo, atendimento aos desejos e necessidades mercadológicas, oferta de </w:t>
      </w:r>
      <w:r>
        <w:rPr>
          <w:color w:val="000000"/>
        </w:rPr>
        <w:t xml:space="preserve">crédito, </w:t>
      </w:r>
      <w:r w:rsidR="00FA76CE">
        <w:rPr>
          <w:color w:val="000000"/>
        </w:rPr>
        <w:t xml:space="preserve">endividamento, poder de compra) e </w:t>
      </w:r>
      <w:r>
        <w:rPr>
          <w:color w:val="000000"/>
        </w:rPr>
        <w:t>macro-econômicos (</w:t>
      </w:r>
      <w:r w:rsidR="00E96321" w:rsidRPr="008B5DE0">
        <w:rPr>
          <w:color w:val="000000"/>
        </w:rPr>
        <w:t xml:space="preserve">geração de </w:t>
      </w:r>
      <w:r>
        <w:rPr>
          <w:color w:val="000000"/>
        </w:rPr>
        <w:t>emprego e renda</w:t>
      </w:r>
      <w:r w:rsidR="00E96321" w:rsidRPr="008B5DE0">
        <w:rPr>
          <w:color w:val="000000"/>
        </w:rPr>
        <w:t>, economia de escala, capacidade produtiva instalada, infra</w:t>
      </w:r>
      <w:r>
        <w:rPr>
          <w:color w:val="000000"/>
        </w:rPr>
        <w:t>-</w:t>
      </w:r>
      <w:r w:rsidR="00E96321" w:rsidRPr="008B5DE0">
        <w:rPr>
          <w:color w:val="000000"/>
        </w:rPr>
        <w:t>estrutura e desenvolvimento). Recebe contribuições da</w:t>
      </w:r>
      <w:r>
        <w:rPr>
          <w:color w:val="000000"/>
        </w:rPr>
        <w:t>s Abordagens</w:t>
      </w:r>
      <w:r w:rsidR="00E96321" w:rsidRPr="008B5DE0">
        <w:rPr>
          <w:color w:val="000000"/>
        </w:rPr>
        <w:t xml:space="preserve"> Clássica </w:t>
      </w:r>
      <w:r>
        <w:rPr>
          <w:color w:val="000000"/>
        </w:rPr>
        <w:t xml:space="preserve">e </w:t>
      </w:r>
      <w:r w:rsidRPr="008B5DE0">
        <w:rPr>
          <w:color w:val="000000"/>
        </w:rPr>
        <w:t xml:space="preserve">Humanística </w:t>
      </w:r>
      <w:r w:rsidR="00E96321" w:rsidRPr="008B5DE0">
        <w:rPr>
          <w:color w:val="000000"/>
        </w:rPr>
        <w:t>da Administração</w:t>
      </w:r>
      <w:r>
        <w:rPr>
          <w:color w:val="000000"/>
        </w:rPr>
        <w:t>;</w:t>
      </w:r>
    </w:p>
    <w:p w:rsidR="00E96321" w:rsidRPr="008B5DE0" w:rsidRDefault="00AC2854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>
        <w:rPr>
          <w:color w:val="000000"/>
        </w:rPr>
        <w:t xml:space="preserve">Área de Administração </w:t>
      </w:r>
      <w:r w:rsidR="0069506F">
        <w:rPr>
          <w:color w:val="000000"/>
        </w:rPr>
        <w:t xml:space="preserve">de </w:t>
      </w:r>
      <w:r w:rsidR="00E96321" w:rsidRPr="008B5DE0">
        <w:rPr>
          <w:color w:val="000000"/>
        </w:rPr>
        <w:t xml:space="preserve">Pessoas I e II </w:t>
      </w:r>
      <w:r w:rsidR="0069506F">
        <w:rPr>
          <w:color w:val="000000"/>
        </w:rPr>
        <w:t>–</w:t>
      </w:r>
      <w:r w:rsidR="00E96321" w:rsidRPr="008B5DE0">
        <w:rPr>
          <w:color w:val="000000"/>
        </w:rPr>
        <w:t xml:space="preserve"> S</w:t>
      </w:r>
      <w:r w:rsidR="00FA76CE">
        <w:rPr>
          <w:color w:val="000000"/>
        </w:rPr>
        <w:t>alienta</w:t>
      </w:r>
      <w:r w:rsidR="00E96321" w:rsidRPr="008B5DE0">
        <w:rPr>
          <w:color w:val="000000"/>
        </w:rPr>
        <w:t>-se condições de trabalho</w:t>
      </w:r>
      <w:r w:rsidR="00FA76CE">
        <w:rPr>
          <w:color w:val="000000"/>
        </w:rPr>
        <w:t xml:space="preserve"> (</w:t>
      </w:r>
      <w:r w:rsidR="00E96321" w:rsidRPr="008B5DE0">
        <w:rPr>
          <w:color w:val="000000"/>
        </w:rPr>
        <w:t>salubrida</w:t>
      </w:r>
      <w:r w:rsidR="00FA76CE">
        <w:rPr>
          <w:color w:val="000000"/>
        </w:rPr>
        <w:t xml:space="preserve">de, periculosidade, ergonomia, </w:t>
      </w:r>
      <w:r w:rsidR="00E96321" w:rsidRPr="008B5DE0">
        <w:rPr>
          <w:color w:val="000000"/>
        </w:rPr>
        <w:t>qualidade de vida</w:t>
      </w:r>
      <w:r w:rsidR="00FA76CE">
        <w:rPr>
          <w:color w:val="000000"/>
        </w:rPr>
        <w:t>), c</w:t>
      </w:r>
      <w:r w:rsidR="00E96321" w:rsidRPr="008B5DE0">
        <w:rPr>
          <w:color w:val="000000"/>
        </w:rPr>
        <w:t>onteúdo do trabalho (motivação, liderança, trabalho em equipe e recompensas)</w:t>
      </w:r>
      <w:r w:rsidR="00245D1F">
        <w:rPr>
          <w:color w:val="000000"/>
        </w:rPr>
        <w:t xml:space="preserve">, </w:t>
      </w:r>
      <w:r w:rsidR="00E96321" w:rsidRPr="008B5DE0">
        <w:rPr>
          <w:color w:val="000000"/>
        </w:rPr>
        <w:t xml:space="preserve">recrutamento de pessoal e </w:t>
      </w:r>
      <w:r w:rsidR="00E96321" w:rsidRPr="008B5DE0">
        <w:rPr>
          <w:color w:val="000000"/>
        </w:rPr>
        <w:lastRenderedPageBreak/>
        <w:t>desenvolvimento de pessoas</w:t>
      </w:r>
      <w:r w:rsidR="00245D1F">
        <w:rPr>
          <w:color w:val="000000"/>
        </w:rPr>
        <w:t xml:space="preserve"> no ambiente organizacional</w:t>
      </w:r>
      <w:r w:rsidR="00E96321" w:rsidRPr="008B5DE0">
        <w:rPr>
          <w:color w:val="000000"/>
        </w:rPr>
        <w:t>. Recebe influencias da</w:t>
      </w:r>
      <w:r w:rsidR="00245D1F">
        <w:rPr>
          <w:color w:val="000000"/>
        </w:rPr>
        <w:t>s Abordagens</w:t>
      </w:r>
      <w:r w:rsidR="00E96321" w:rsidRPr="008B5DE0">
        <w:rPr>
          <w:color w:val="000000"/>
        </w:rPr>
        <w:t xml:space="preserve"> Humanística </w:t>
      </w:r>
      <w:r w:rsidR="00245D1F">
        <w:rPr>
          <w:color w:val="000000"/>
        </w:rPr>
        <w:t xml:space="preserve">e </w:t>
      </w:r>
      <w:r w:rsidR="00F92F4F">
        <w:rPr>
          <w:color w:val="000000"/>
        </w:rPr>
        <w:t>Comportamental;</w:t>
      </w:r>
    </w:p>
    <w:p w:rsidR="00E96321" w:rsidRPr="008B5DE0" w:rsidRDefault="00F92F4F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>
        <w:rPr>
          <w:color w:val="000000"/>
        </w:rPr>
        <w:t xml:space="preserve">Área de Administração de </w:t>
      </w:r>
      <w:r w:rsidR="00E96321" w:rsidRPr="008B5DE0">
        <w:rPr>
          <w:color w:val="000000"/>
        </w:rPr>
        <w:t>Sistemas de Informação</w:t>
      </w:r>
      <w:r>
        <w:rPr>
          <w:color w:val="000000"/>
        </w:rPr>
        <w:t xml:space="preserve"> –</w:t>
      </w:r>
      <w:r w:rsidR="00E96321" w:rsidRPr="008B5DE0">
        <w:rPr>
          <w:color w:val="000000"/>
        </w:rPr>
        <w:t xml:space="preserve"> </w:t>
      </w:r>
      <w:r>
        <w:rPr>
          <w:color w:val="000000"/>
        </w:rPr>
        <w:t xml:space="preserve">engloba </w:t>
      </w:r>
      <w:r w:rsidR="00E96321" w:rsidRPr="008B5DE0">
        <w:rPr>
          <w:color w:val="000000"/>
        </w:rPr>
        <w:t xml:space="preserve">divisão do trabalho, funções de linha, acessoria e </w:t>
      </w:r>
      <w:r w:rsidR="00E96321" w:rsidRPr="00F92F4F">
        <w:rPr>
          <w:i/>
          <w:color w:val="000000"/>
        </w:rPr>
        <w:t>staff</w:t>
      </w:r>
      <w:r w:rsidR="00E96321" w:rsidRPr="008B5DE0">
        <w:rPr>
          <w:color w:val="000000"/>
        </w:rPr>
        <w:t xml:space="preserve">, automatização e racionalização do processo produtivo, informatização e robotização, plataformas de </w:t>
      </w:r>
      <w:r>
        <w:rPr>
          <w:color w:val="000000"/>
        </w:rPr>
        <w:t>Tecnologia da Informação</w:t>
      </w:r>
      <w:r w:rsidR="00E96321" w:rsidRPr="008B5DE0">
        <w:rPr>
          <w:color w:val="000000"/>
        </w:rPr>
        <w:t>. Recebe contribuições da</w:t>
      </w:r>
      <w:r>
        <w:rPr>
          <w:color w:val="000000"/>
        </w:rPr>
        <w:t>s Abordagens</w:t>
      </w:r>
      <w:r w:rsidR="00E96321" w:rsidRPr="008B5DE0">
        <w:rPr>
          <w:color w:val="000000"/>
        </w:rPr>
        <w:t xml:space="preserve"> Sistemática e </w:t>
      </w:r>
      <w:r>
        <w:rPr>
          <w:color w:val="000000"/>
        </w:rPr>
        <w:t>Estruturalista da Administração;</w:t>
      </w:r>
    </w:p>
    <w:p w:rsidR="00E96321" w:rsidRPr="008B5DE0" w:rsidRDefault="00E96321" w:rsidP="004F2FD6">
      <w:pPr>
        <w:pStyle w:val="western"/>
        <w:numPr>
          <w:ilvl w:val="0"/>
          <w:numId w:val="5"/>
        </w:numPr>
        <w:spacing w:after="198" w:line="360" w:lineRule="auto"/>
        <w:jc w:val="both"/>
      </w:pPr>
      <w:r w:rsidRPr="008B5DE0">
        <w:rPr>
          <w:color w:val="000000"/>
        </w:rPr>
        <w:t xml:space="preserve">Marketing I </w:t>
      </w:r>
      <w:r w:rsidR="00DE60DC">
        <w:rPr>
          <w:color w:val="000000"/>
        </w:rPr>
        <w:t>–</w:t>
      </w:r>
      <w:r w:rsidRPr="008B5DE0">
        <w:rPr>
          <w:color w:val="000000"/>
        </w:rPr>
        <w:t xml:space="preserve"> Funções mercadológicas (produto, preço, praça e promoção) estudo do comportamento do</w:t>
      </w:r>
      <w:r w:rsidR="001A4320">
        <w:rPr>
          <w:color w:val="000000"/>
        </w:rPr>
        <w:t xml:space="preserve"> consumidor, produção em massa </w:t>
      </w:r>
      <w:r w:rsidR="001A4320">
        <w:rPr>
          <w:i/>
          <w:color w:val="000000"/>
        </w:rPr>
        <w:t>versus</w:t>
      </w:r>
      <w:r w:rsidRPr="008B5DE0">
        <w:rPr>
          <w:color w:val="000000"/>
        </w:rPr>
        <w:t xml:space="preserve"> customização </w:t>
      </w:r>
      <w:r w:rsidR="00E52698">
        <w:rPr>
          <w:color w:val="000000"/>
        </w:rPr>
        <w:t>da oferta de valor</w:t>
      </w:r>
      <w:r w:rsidRPr="008B5DE0">
        <w:rPr>
          <w:color w:val="000000"/>
        </w:rPr>
        <w:t>, ciclo de vida de produtos e serviços</w:t>
      </w:r>
      <w:r w:rsidR="00E52698">
        <w:rPr>
          <w:color w:val="000000"/>
        </w:rPr>
        <w:t>, segmentação e</w:t>
      </w:r>
      <w:r w:rsidRPr="008B5DE0">
        <w:rPr>
          <w:color w:val="000000"/>
        </w:rPr>
        <w:t xml:space="preserve"> pesquisa de mercado. </w:t>
      </w:r>
      <w:r w:rsidR="00E52698" w:rsidRPr="008B5DE0">
        <w:rPr>
          <w:color w:val="000000"/>
        </w:rPr>
        <w:t xml:space="preserve">Recebe </w:t>
      </w:r>
      <w:r w:rsidRPr="008B5DE0">
        <w:rPr>
          <w:color w:val="000000"/>
        </w:rPr>
        <w:t>influencia da</w:t>
      </w:r>
      <w:r w:rsidR="00E52698">
        <w:rPr>
          <w:color w:val="000000"/>
        </w:rPr>
        <w:t>s</w:t>
      </w:r>
      <w:r w:rsidRPr="008B5DE0">
        <w:rPr>
          <w:color w:val="000000"/>
        </w:rPr>
        <w:t xml:space="preserve"> </w:t>
      </w:r>
      <w:r w:rsidR="00E52698">
        <w:rPr>
          <w:color w:val="000000"/>
        </w:rPr>
        <w:t>Abordagens</w:t>
      </w:r>
      <w:r w:rsidRPr="008B5DE0">
        <w:rPr>
          <w:color w:val="000000"/>
        </w:rPr>
        <w:t xml:space="preserve"> Clássica, Estruturalista e Contingencial</w:t>
      </w:r>
      <w:r w:rsidR="00E52698">
        <w:rPr>
          <w:color w:val="000000"/>
        </w:rPr>
        <w:t xml:space="preserve"> da Administração</w:t>
      </w:r>
      <w:r w:rsidR="00387386">
        <w:rPr>
          <w:color w:val="000000"/>
        </w:rPr>
        <w:t>;</w:t>
      </w:r>
    </w:p>
    <w:p w:rsidR="00E96321" w:rsidRPr="001F33C7" w:rsidRDefault="00E96321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 w:rsidRPr="008B5DE0">
        <w:rPr>
          <w:color w:val="000000"/>
        </w:rPr>
        <w:t>Psicologia das Organizações</w:t>
      </w:r>
      <w:r w:rsidR="00387386">
        <w:rPr>
          <w:color w:val="000000"/>
        </w:rPr>
        <w:t xml:space="preserve"> –</w:t>
      </w:r>
      <w:r w:rsidRPr="008B5DE0">
        <w:rPr>
          <w:color w:val="000000"/>
        </w:rPr>
        <w:t xml:space="preserve"> </w:t>
      </w:r>
      <w:r w:rsidR="00387386">
        <w:rPr>
          <w:color w:val="000000"/>
        </w:rPr>
        <w:t xml:space="preserve">envolve o estudo dos </w:t>
      </w:r>
      <w:r w:rsidRPr="008B5DE0">
        <w:rPr>
          <w:color w:val="000000"/>
        </w:rPr>
        <w:t>fatores satisfacientes e insatisfacientes</w:t>
      </w:r>
      <w:r w:rsidR="00387386">
        <w:rPr>
          <w:color w:val="000000"/>
        </w:rPr>
        <w:t>, c</w:t>
      </w:r>
      <w:r w:rsidRPr="008B5DE0">
        <w:rPr>
          <w:color w:val="000000"/>
        </w:rPr>
        <w:t>onceito de homem econômico</w:t>
      </w:r>
      <w:r w:rsidR="00387386">
        <w:rPr>
          <w:color w:val="000000"/>
        </w:rPr>
        <w:t xml:space="preserve"> </w:t>
      </w:r>
      <w:r w:rsidR="00387386">
        <w:rPr>
          <w:i/>
          <w:color w:val="000000"/>
        </w:rPr>
        <w:t>versus</w:t>
      </w:r>
      <w:r w:rsidRPr="008B5DE0">
        <w:rPr>
          <w:color w:val="000000"/>
        </w:rPr>
        <w:t xml:space="preserve"> homem administrativo</w:t>
      </w:r>
      <w:r w:rsidR="00387386">
        <w:rPr>
          <w:color w:val="000000"/>
        </w:rPr>
        <w:t xml:space="preserve"> e homem organizacional</w:t>
      </w:r>
      <w:r w:rsidRPr="008B5DE0">
        <w:rPr>
          <w:color w:val="000000"/>
        </w:rPr>
        <w:t xml:space="preserve">, grupos formais e informais, propensão e resistência à mudança, objetivos </w:t>
      </w:r>
      <w:r w:rsidR="00387386">
        <w:rPr>
          <w:color w:val="000000"/>
        </w:rPr>
        <w:t xml:space="preserve">individuais, </w:t>
      </w:r>
      <w:r w:rsidRPr="008B5DE0">
        <w:rPr>
          <w:color w:val="000000"/>
        </w:rPr>
        <w:t>grupais</w:t>
      </w:r>
      <w:r w:rsidR="00387386" w:rsidRPr="00387386">
        <w:rPr>
          <w:color w:val="000000"/>
        </w:rPr>
        <w:t xml:space="preserve"> </w:t>
      </w:r>
      <w:r w:rsidR="00387386">
        <w:rPr>
          <w:color w:val="000000"/>
        </w:rPr>
        <w:t xml:space="preserve">e </w:t>
      </w:r>
      <w:r w:rsidR="00387386" w:rsidRPr="008B5DE0">
        <w:rPr>
          <w:color w:val="000000"/>
        </w:rPr>
        <w:t>organizacionais</w:t>
      </w:r>
      <w:r w:rsidRPr="008B5DE0">
        <w:rPr>
          <w:color w:val="000000"/>
        </w:rPr>
        <w:t>, realização pessoal e profissional (planejamento de carreira e autoconhecimento).</w:t>
      </w:r>
      <w:r w:rsidR="00387386">
        <w:rPr>
          <w:color w:val="000000"/>
        </w:rPr>
        <w:t xml:space="preserve"> </w:t>
      </w:r>
      <w:r w:rsidR="00387386" w:rsidRPr="008B5DE0">
        <w:rPr>
          <w:color w:val="000000"/>
        </w:rPr>
        <w:t>Recebe influencias da</w:t>
      </w:r>
      <w:r w:rsidR="00387386">
        <w:rPr>
          <w:color w:val="000000"/>
        </w:rPr>
        <w:t>s Abordagens</w:t>
      </w:r>
      <w:r w:rsidR="00387386" w:rsidRPr="008B5DE0">
        <w:rPr>
          <w:color w:val="000000"/>
        </w:rPr>
        <w:t xml:space="preserve"> Humanística </w:t>
      </w:r>
      <w:r w:rsidR="00387386">
        <w:rPr>
          <w:color w:val="000000"/>
        </w:rPr>
        <w:t>e Comportamental</w:t>
      </w:r>
      <w:r w:rsidR="001F33C7">
        <w:rPr>
          <w:color w:val="000000"/>
        </w:rPr>
        <w:t>;</w:t>
      </w:r>
    </w:p>
    <w:p w:rsidR="001F33C7" w:rsidRDefault="001F33C7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 w:rsidRPr="001F33C7">
        <w:t>Metodologia do Estudo Científico</w:t>
      </w:r>
      <w:r>
        <w:t xml:space="preserve"> – fornece subsídios </w:t>
      </w:r>
      <w:r w:rsidR="00510D88">
        <w:t>nor</w:t>
      </w:r>
      <w:r w:rsidR="00F00D6E">
        <w:t xml:space="preserve">mativos e regulamentadores dos estudos </w:t>
      </w:r>
      <w:r w:rsidR="00510D88">
        <w:t>empreendidos, apoiando a pesquisa empreendida e fornecendo o rigor metodológico necessário ao alcance da desejada interdisciplinaridade;</w:t>
      </w:r>
    </w:p>
    <w:p w:rsidR="00510D88" w:rsidRPr="008B5DE0" w:rsidRDefault="00510D88" w:rsidP="003647EC">
      <w:pPr>
        <w:pStyle w:val="western"/>
        <w:numPr>
          <w:ilvl w:val="0"/>
          <w:numId w:val="5"/>
        </w:numPr>
        <w:spacing w:after="198" w:line="360" w:lineRule="auto"/>
        <w:jc w:val="both"/>
      </w:pPr>
      <w:r>
        <w:rPr>
          <w:color w:val="000000"/>
        </w:rPr>
        <w:t>Teoria Geral da Administração II – relaciona-se, por razões óbvias, de modo íntimo à disciplina de Teoria Geral da Administração I e demais, considerando a relação de complementaridade entre as mesmas, pelos mesmos motivos expostos há pouco.</w:t>
      </w:r>
    </w:p>
    <w:p w:rsidR="00A62CCD" w:rsidRPr="008B5DE0" w:rsidRDefault="00A62CCD" w:rsidP="003647EC">
      <w:pPr>
        <w:pStyle w:val="western"/>
        <w:spacing w:after="198" w:line="360" w:lineRule="auto"/>
        <w:jc w:val="both"/>
        <w:rPr>
          <w:b/>
          <w:color w:val="000000"/>
        </w:rPr>
      </w:pPr>
      <w:r w:rsidRPr="008B5DE0">
        <w:rPr>
          <w:b/>
          <w:color w:val="000000"/>
        </w:rPr>
        <w:t>Descrição Metodológica</w:t>
      </w:r>
    </w:p>
    <w:p w:rsidR="00E720F6" w:rsidRDefault="00A62CCD" w:rsidP="003647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9F">
        <w:rPr>
          <w:rFonts w:ascii="Times New Roman" w:hAnsi="Times New Roman" w:cs="Times New Roman"/>
          <w:sz w:val="24"/>
          <w:szCs w:val="24"/>
        </w:rPr>
        <w:t xml:space="preserve">Durante todo o curso, há uma ideia formada sobre a TGA, </w:t>
      </w:r>
      <w:r w:rsidR="00B12D9F">
        <w:rPr>
          <w:rFonts w:ascii="Times New Roman" w:hAnsi="Times New Roman" w:cs="Times New Roman"/>
          <w:sz w:val="24"/>
          <w:szCs w:val="24"/>
        </w:rPr>
        <w:t>sendo</w:t>
      </w:r>
      <w:r w:rsidRPr="00B12D9F">
        <w:rPr>
          <w:rFonts w:ascii="Times New Roman" w:hAnsi="Times New Roman" w:cs="Times New Roman"/>
          <w:sz w:val="24"/>
          <w:szCs w:val="24"/>
        </w:rPr>
        <w:t xml:space="preserve"> a mesma </w:t>
      </w:r>
      <w:r w:rsidR="006610C6">
        <w:rPr>
          <w:rFonts w:ascii="Times New Roman" w:hAnsi="Times New Roman" w:cs="Times New Roman"/>
          <w:sz w:val="24"/>
          <w:szCs w:val="24"/>
        </w:rPr>
        <w:t>entend</w:t>
      </w:r>
      <w:r w:rsidR="00B12D9F">
        <w:rPr>
          <w:rFonts w:ascii="Times New Roman" w:hAnsi="Times New Roman" w:cs="Times New Roman"/>
          <w:sz w:val="24"/>
          <w:szCs w:val="24"/>
        </w:rPr>
        <w:t xml:space="preserve">ida por muitos </w:t>
      </w:r>
      <w:r w:rsidR="00B12D9F" w:rsidRPr="00B12D9F">
        <w:rPr>
          <w:rFonts w:ascii="Times New Roman" w:hAnsi="Times New Roman" w:cs="Times New Roman"/>
          <w:sz w:val="24"/>
          <w:szCs w:val="24"/>
        </w:rPr>
        <w:t xml:space="preserve">alunos </w:t>
      </w:r>
      <w:r w:rsidRPr="00B12D9F">
        <w:rPr>
          <w:rFonts w:ascii="Times New Roman" w:hAnsi="Times New Roman" w:cs="Times New Roman"/>
          <w:sz w:val="24"/>
          <w:szCs w:val="24"/>
        </w:rPr>
        <w:t xml:space="preserve">como </w:t>
      </w:r>
      <w:r w:rsidR="00B12D9F">
        <w:rPr>
          <w:rFonts w:ascii="Times New Roman" w:hAnsi="Times New Roman" w:cs="Times New Roman"/>
          <w:sz w:val="24"/>
          <w:szCs w:val="24"/>
        </w:rPr>
        <w:t xml:space="preserve">sendo </w:t>
      </w:r>
      <w:r w:rsidRPr="00B12D9F">
        <w:rPr>
          <w:rFonts w:ascii="Times New Roman" w:hAnsi="Times New Roman" w:cs="Times New Roman"/>
          <w:sz w:val="24"/>
          <w:szCs w:val="24"/>
        </w:rPr>
        <w:t>uma disciplina muito teórica e de difícil compreensão</w:t>
      </w:r>
      <w:r w:rsidR="00B12D9F">
        <w:rPr>
          <w:rFonts w:ascii="Times New Roman" w:hAnsi="Times New Roman" w:cs="Times New Roman"/>
          <w:sz w:val="24"/>
          <w:szCs w:val="24"/>
        </w:rPr>
        <w:t>,</w:t>
      </w:r>
      <w:r w:rsidRPr="00B12D9F">
        <w:rPr>
          <w:rFonts w:ascii="Times New Roman" w:hAnsi="Times New Roman" w:cs="Times New Roman"/>
          <w:sz w:val="24"/>
          <w:szCs w:val="24"/>
        </w:rPr>
        <w:t xml:space="preserve"> </w:t>
      </w:r>
      <w:r w:rsidR="006610C6">
        <w:rPr>
          <w:rFonts w:ascii="Times New Roman" w:hAnsi="Times New Roman" w:cs="Times New Roman"/>
          <w:sz w:val="24"/>
          <w:szCs w:val="24"/>
        </w:rPr>
        <w:t xml:space="preserve">especialmente </w:t>
      </w:r>
      <w:r w:rsidRPr="00B12D9F">
        <w:rPr>
          <w:rFonts w:ascii="Times New Roman" w:hAnsi="Times New Roman" w:cs="Times New Roman"/>
          <w:sz w:val="24"/>
          <w:szCs w:val="24"/>
        </w:rPr>
        <w:t xml:space="preserve">quando diz a respeito </w:t>
      </w:r>
      <w:r w:rsidR="00B12D9F">
        <w:rPr>
          <w:rFonts w:ascii="Times New Roman" w:hAnsi="Times New Roman" w:cs="Times New Roman"/>
          <w:sz w:val="24"/>
          <w:szCs w:val="24"/>
        </w:rPr>
        <w:t xml:space="preserve">à </w:t>
      </w:r>
      <w:r w:rsidR="00E720F6">
        <w:rPr>
          <w:rFonts w:ascii="Times New Roman" w:hAnsi="Times New Roman" w:cs="Times New Roman"/>
          <w:sz w:val="24"/>
          <w:szCs w:val="24"/>
        </w:rPr>
        <w:t xml:space="preserve">sua </w:t>
      </w:r>
      <w:r w:rsidR="00B12D9F">
        <w:rPr>
          <w:rFonts w:ascii="Times New Roman" w:hAnsi="Times New Roman" w:cs="Times New Roman"/>
          <w:sz w:val="24"/>
          <w:szCs w:val="24"/>
        </w:rPr>
        <w:t>aplicação prática</w:t>
      </w:r>
      <w:r w:rsidRPr="00B12D9F">
        <w:rPr>
          <w:rFonts w:ascii="Times New Roman" w:hAnsi="Times New Roman" w:cs="Times New Roman"/>
          <w:sz w:val="24"/>
          <w:szCs w:val="24"/>
        </w:rPr>
        <w:t>. Partindo desse pressuposto</w:t>
      </w:r>
      <w:r w:rsidR="000F1641">
        <w:rPr>
          <w:rFonts w:ascii="Times New Roman" w:hAnsi="Times New Roman" w:cs="Times New Roman"/>
          <w:sz w:val="24"/>
          <w:szCs w:val="24"/>
        </w:rPr>
        <w:t>,</w:t>
      </w:r>
      <w:r w:rsidRPr="00B12D9F">
        <w:rPr>
          <w:rFonts w:ascii="Times New Roman" w:hAnsi="Times New Roman" w:cs="Times New Roman"/>
          <w:sz w:val="24"/>
          <w:szCs w:val="24"/>
        </w:rPr>
        <w:t xml:space="preserve"> </w:t>
      </w:r>
      <w:r w:rsidR="006610C6">
        <w:rPr>
          <w:rFonts w:ascii="Times New Roman" w:hAnsi="Times New Roman" w:cs="Times New Roman"/>
          <w:sz w:val="24"/>
          <w:szCs w:val="24"/>
        </w:rPr>
        <w:t>pensou-se</w:t>
      </w:r>
      <w:r w:rsidRPr="00B12D9F">
        <w:rPr>
          <w:rFonts w:ascii="Times New Roman" w:hAnsi="Times New Roman" w:cs="Times New Roman"/>
          <w:sz w:val="24"/>
          <w:szCs w:val="24"/>
        </w:rPr>
        <w:t xml:space="preserve"> em integrar essas teorias com estudos de caso, </w:t>
      </w:r>
      <w:r w:rsidR="00A81266">
        <w:rPr>
          <w:rFonts w:ascii="Times New Roman" w:hAnsi="Times New Roman" w:cs="Times New Roman"/>
          <w:sz w:val="24"/>
          <w:szCs w:val="24"/>
        </w:rPr>
        <w:t>textos e r</w:t>
      </w:r>
      <w:r w:rsidR="002D516A">
        <w:rPr>
          <w:rFonts w:ascii="Times New Roman" w:hAnsi="Times New Roman" w:cs="Times New Roman"/>
          <w:sz w:val="24"/>
          <w:szCs w:val="24"/>
        </w:rPr>
        <w:t>eportagens atuais, dentre outras ferramentas propostas por Bastos (2004)</w:t>
      </w:r>
      <w:r w:rsidR="00A81266">
        <w:rPr>
          <w:rFonts w:ascii="Times New Roman" w:hAnsi="Times New Roman" w:cs="Times New Roman"/>
          <w:sz w:val="24"/>
          <w:szCs w:val="24"/>
        </w:rPr>
        <w:t>. D</w:t>
      </w:r>
      <w:r w:rsidRPr="00B12D9F">
        <w:rPr>
          <w:rFonts w:ascii="Times New Roman" w:hAnsi="Times New Roman" w:cs="Times New Roman"/>
          <w:sz w:val="24"/>
          <w:szCs w:val="24"/>
        </w:rPr>
        <w:t xml:space="preserve">essa forma, todas as teorias abordadas </w:t>
      </w:r>
      <w:r w:rsidR="00A81266">
        <w:rPr>
          <w:rFonts w:ascii="Times New Roman" w:hAnsi="Times New Roman" w:cs="Times New Roman"/>
          <w:sz w:val="24"/>
          <w:szCs w:val="24"/>
        </w:rPr>
        <w:t>foram</w:t>
      </w:r>
      <w:r w:rsidR="006610C6">
        <w:rPr>
          <w:rFonts w:ascii="Times New Roman" w:hAnsi="Times New Roman" w:cs="Times New Roman"/>
          <w:sz w:val="24"/>
          <w:szCs w:val="24"/>
        </w:rPr>
        <w:t xml:space="preserve"> melhor compreendidas, dentro de um contexto prático e acessível a todos</w:t>
      </w:r>
      <w:r w:rsidRPr="00B12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0C6" w:rsidRDefault="006610C6" w:rsidP="003647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9F">
        <w:rPr>
          <w:rFonts w:ascii="Times New Roman" w:hAnsi="Times New Roman" w:cs="Times New Roman"/>
          <w:sz w:val="24"/>
          <w:szCs w:val="24"/>
        </w:rPr>
        <w:lastRenderedPageBreak/>
        <w:t xml:space="preserve">Também </w:t>
      </w:r>
      <w:r>
        <w:rPr>
          <w:rFonts w:ascii="Times New Roman" w:hAnsi="Times New Roman" w:cs="Times New Roman"/>
          <w:sz w:val="24"/>
          <w:szCs w:val="24"/>
        </w:rPr>
        <w:t>f</w:t>
      </w:r>
      <w:r w:rsidR="00A62CCD" w:rsidRPr="00B12D9F">
        <w:rPr>
          <w:rFonts w:ascii="Times New Roman" w:hAnsi="Times New Roman" w:cs="Times New Roman"/>
          <w:sz w:val="24"/>
          <w:szCs w:val="24"/>
        </w:rPr>
        <w:t>oram realizados encontros semanais com a turma</w:t>
      </w:r>
      <w:r>
        <w:rPr>
          <w:rFonts w:ascii="Times New Roman" w:hAnsi="Times New Roman" w:cs="Times New Roman"/>
          <w:sz w:val="24"/>
          <w:szCs w:val="24"/>
        </w:rPr>
        <w:t>, além de plantões permanentes de dúvidas em caráter presencial e virtual,</w:t>
      </w:r>
      <w:r w:rsidR="00A62CCD" w:rsidRPr="00B12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revisões do conteúdo objeto de avaliações. Não obstante, foram realizadas reuniões semanais entre a Monitora responsável e o Professor Orientador, a fim de discutir as estratégias propostas e avaliar o progresso das atividades</w:t>
      </w:r>
      <w:r w:rsidR="00A81266">
        <w:rPr>
          <w:rFonts w:ascii="Times New Roman" w:hAnsi="Times New Roman" w:cs="Times New Roman"/>
          <w:sz w:val="24"/>
          <w:szCs w:val="24"/>
        </w:rPr>
        <w:t xml:space="preserve">, com o fornecimento de </w:t>
      </w:r>
      <w:r w:rsidR="00A81266">
        <w:rPr>
          <w:rFonts w:ascii="Times New Roman" w:hAnsi="Times New Roman" w:cs="Times New Roman"/>
          <w:i/>
          <w:sz w:val="24"/>
          <w:szCs w:val="24"/>
        </w:rPr>
        <w:t xml:space="preserve">feedback </w:t>
      </w:r>
      <w:r w:rsidR="00A81266">
        <w:rPr>
          <w:rFonts w:ascii="Times New Roman" w:hAnsi="Times New Roman" w:cs="Times New Roman"/>
          <w:sz w:val="24"/>
          <w:szCs w:val="24"/>
        </w:rPr>
        <w:t>por parte dos discentes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213" w:rsidRPr="008B5DE0" w:rsidRDefault="00337213" w:rsidP="004F2FD6">
      <w:pPr>
        <w:pStyle w:val="western"/>
        <w:spacing w:after="198" w:line="360" w:lineRule="auto"/>
        <w:jc w:val="both"/>
        <w:rPr>
          <w:b/>
        </w:rPr>
      </w:pPr>
      <w:r w:rsidRPr="008B5DE0">
        <w:rPr>
          <w:b/>
          <w:color w:val="000000"/>
        </w:rPr>
        <w:t>Resultados Práticos</w:t>
      </w:r>
    </w:p>
    <w:p w:rsidR="00A81266" w:rsidRPr="008B5DE0" w:rsidRDefault="00A81266" w:rsidP="003647EC">
      <w:pPr>
        <w:pStyle w:val="western"/>
        <w:spacing w:after="0" w:line="360" w:lineRule="auto"/>
        <w:ind w:firstLine="706"/>
        <w:jc w:val="both"/>
      </w:pPr>
      <w:r w:rsidRPr="008B5DE0">
        <w:t>Quanto ao desenvolvimento e implantação do projeto,</w:t>
      </w:r>
      <w:r>
        <w:t xml:space="preserve"> infelizmente,</w:t>
      </w:r>
      <w:r w:rsidRPr="008B5DE0">
        <w:t xml:space="preserve"> houve problemas para atender a todos os objetivos almejados, como:</w:t>
      </w:r>
      <w:r>
        <w:t xml:space="preserve"> f</w:t>
      </w:r>
      <w:r w:rsidRPr="008B5DE0">
        <w:rPr>
          <w:color w:val="000000"/>
        </w:rPr>
        <w:t>alta de professores ao longo dos semestres 2011.1 e 2012.2 em virtude de vacância dos cargos, licença médicas e realização de novos concursos;</w:t>
      </w:r>
      <w:r>
        <w:rPr>
          <w:color w:val="000000"/>
        </w:rPr>
        <w:t xml:space="preserve"> d</w:t>
      </w:r>
      <w:r w:rsidRPr="008B5DE0">
        <w:rPr>
          <w:color w:val="000000"/>
        </w:rPr>
        <w:t xml:space="preserve">escontinuidade do semestre em virtude do longo período de greve (120 dias); instalações inadequadas; </w:t>
      </w:r>
      <w:r>
        <w:rPr>
          <w:color w:val="000000"/>
        </w:rPr>
        <w:t>s</w:t>
      </w:r>
      <w:r w:rsidRPr="008B5DE0">
        <w:rPr>
          <w:color w:val="000000"/>
        </w:rPr>
        <w:t xml:space="preserve">uperlotação das turmas; dificuldade de locomoção por parte dos discentes; número excessivo de eventos festivos e atividades extracurriculares durante o transcorrer do período letivo; </w:t>
      </w:r>
      <w:r>
        <w:rPr>
          <w:color w:val="000000"/>
        </w:rPr>
        <w:t>p</w:t>
      </w:r>
      <w:r w:rsidRPr="008B5DE0">
        <w:rPr>
          <w:color w:val="000000"/>
        </w:rPr>
        <w:t xml:space="preserve">rocesso eleitoral prolongado em virtude de polêmicas diversas no âmbito da UFPB; </w:t>
      </w:r>
      <w:r>
        <w:rPr>
          <w:color w:val="000000"/>
        </w:rPr>
        <w:t xml:space="preserve">e, em parte, indisposição de alguns docentes em abrir espaço para a discussão de suas estratégias de ensino face o objetivo da interdisciplinaridade, </w:t>
      </w:r>
      <w:r w:rsidRPr="008B5DE0">
        <w:rPr>
          <w:color w:val="000000"/>
        </w:rPr>
        <w:t>dentre outros.</w:t>
      </w:r>
    </w:p>
    <w:p w:rsidR="00A1059D" w:rsidRDefault="00390704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>
        <w:rPr>
          <w:color w:val="000000"/>
        </w:rPr>
        <w:t xml:space="preserve">Em que pesem os problemas relatados, entende-se que </w:t>
      </w:r>
      <w:r w:rsidR="005E06E3">
        <w:rPr>
          <w:color w:val="000000"/>
        </w:rPr>
        <w:t>o programa de Monitoria em q</w:t>
      </w:r>
      <w:r w:rsidR="00F0776E">
        <w:rPr>
          <w:color w:val="000000"/>
        </w:rPr>
        <w:t>uestão foi capaz de proporciona</w:t>
      </w:r>
      <w:r w:rsidR="005E06E3">
        <w:rPr>
          <w:color w:val="000000"/>
        </w:rPr>
        <w:t xml:space="preserve">r experiências existosas, na medida em que, </w:t>
      </w:r>
      <w:r w:rsidR="005E06E3" w:rsidRPr="008B5DE0">
        <w:rPr>
          <w:color w:val="000000"/>
        </w:rPr>
        <w:t xml:space="preserve">dos </w:t>
      </w:r>
      <w:r w:rsidR="005E06E3">
        <w:rPr>
          <w:color w:val="000000"/>
        </w:rPr>
        <w:t>50 (cinquenta)</w:t>
      </w:r>
      <w:r w:rsidR="005E06E3" w:rsidRPr="008B5DE0">
        <w:rPr>
          <w:color w:val="000000"/>
        </w:rPr>
        <w:t xml:space="preserve"> alunos matriculados no semestre </w:t>
      </w:r>
      <w:r w:rsidR="005E06E3">
        <w:rPr>
          <w:color w:val="000000"/>
        </w:rPr>
        <w:t>2011.2, 48</w:t>
      </w:r>
      <w:r w:rsidR="005E06E3" w:rsidRPr="008B5DE0">
        <w:rPr>
          <w:color w:val="000000"/>
        </w:rPr>
        <w:t xml:space="preserve"> </w:t>
      </w:r>
      <w:r w:rsidR="005E06E3">
        <w:rPr>
          <w:color w:val="000000"/>
        </w:rPr>
        <w:t xml:space="preserve">(quarenta e oito) </w:t>
      </w:r>
      <w:r w:rsidR="005E06E3" w:rsidRPr="008B5DE0">
        <w:rPr>
          <w:color w:val="000000"/>
        </w:rPr>
        <w:t xml:space="preserve">alunos desenvolveram integralmente as atividades programadas, </w:t>
      </w:r>
      <w:r w:rsidR="005E06E3">
        <w:rPr>
          <w:color w:val="000000"/>
        </w:rPr>
        <w:t xml:space="preserve">sendo todos </w:t>
      </w:r>
      <w:r w:rsidR="005E06E3" w:rsidRPr="008B5DE0">
        <w:rPr>
          <w:color w:val="000000"/>
        </w:rPr>
        <w:t>aprovados</w:t>
      </w:r>
      <w:r w:rsidR="005E06E3">
        <w:rPr>
          <w:color w:val="000000"/>
        </w:rPr>
        <w:t xml:space="preserve"> por média</w:t>
      </w:r>
      <w:r w:rsidR="005E06E3" w:rsidRPr="008B5DE0">
        <w:rPr>
          <w:color w:val="000000"/>
        </w:rPr>
        <w:t>,</w:t>
      </w:r>
      <w:r w:rsidR="00F0776E">
        <w:rPr>
          <w:color w:val="000000"/>
        </w:rPr>
        <w:t xml:space="preserve"> </w:t>
      </w:r>
      <w:r w:rsidR="005E06E3">
        <w:rPr>
          <w:color w:val="000000"/>
        </w:rPr>
        <w:t>enquanto apenas 2 (dois) trancaram suas matrículas, não chegando a se submeter a nenhuma avaliação</w:t>
      </w:r>
      <w:r w:rsidR="00F0776E">
        <w:rPr>
          <w:color w:val="000000"/>
        </w:rPr>
        <w:t>, tendo a turma alcançado a média de 8,1 (oito vírgula um)</w:t>
      </w:r>
      <w:r w:rsidR="005E06E3" w:rsidRPr="008B5DE0">
        <w:rPr>
          <w:color w:val="000000"/>
        </w:rPr>
        <w:t>.</w:t>
      </w:r>
      <w:r w:rsidR="005E06E3">
        <w:rPr>
          <w:color w:val="000000"/>
        </w:rPr>
        <w:t xml:space="preserve"> </w:t>
      </w:r>
    </w:p>
    <w:p w:rsidR="003712CF" w:rsidRPr="008B5DE0" w:rsidRDefault="005E06E3" w:rsidP="003647EC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>
        <w:rPr>
          <w:color w:val="000000"/>
        </w:rPr>
        <w:t xml:space="preserve">Quanto aos </w:t>
      </w:r>
      <w:r w:rsidR="007E0F00" w:rsidRPr="008B5DE0">
        <w:rPr>
          <w:color w:val="000000"/>
        </w:rPr>
        <w:t>6</w:t>
      </w:r>
      <w:r>
        <w:rPr>
          <w:color w:val="000000"/>
        </w:rPr>
        <w:t>7</w:t>
      </w:r>
      <w:r w:rsidR="00337213" w:rsidRPr="008B5DE0">
        <w:rPr>
          <w:color w:val="000000"/>
        </w:rPr>
        <w:t xml:space="preserve"> </w:t>
      </w:r>
      <w:r>
        <w:rPr>
          <w:color w:val="000000"/>
        </w:rPr>
        <w:t xml:space="preserve">(sessenta e sete) </w:t>
      </w:r>
      <w:r w:rsidR="00337213" w:rsidRPr="008B5DE0">
        <w:rPr>
          <w:color w:val="000000"/>
        </w:rPr>
        <w:t>alunos matriculados no seme</w:t>
      </w:r>
      <w:r w:rsidR="007E0F00" w:rsidRPr="008B5DE0">
        <w:rPr>
          <w:color w:val="000000"/>
        </w:rPr>
        <w:t>s</w:t>
      </w:r>
      <w:r w:rsidR="00337213" w:rsidRPr="008B5DE0">
        <w:rPr>
          <w:color w:val="000000"/>
        </w:rPr>
        <w:t xml:space="preserve">tre 2012.1, 51 </w:t>
      </w:r>
      <w:r w:rsidR="00F0776E">
        <w:rPr>
          <w:color w:val="000000"/>
        </w:rPr>
        <w:t xml:space="preserve">(cinquenta e um) </w:t>
      </w:r>
      <w:r>
        <w:rPr>
          <w:color w:val="000000"/>
        </w:rPr>
        <w:t>foram aprovados por média</w:t>
      </w:r>
      <w:r w:rsidR="003712CF" w:rsidRPr="008B5DE0">
        <w:rPr>
          <w:color w:val="000000"/>
        </w:rPr>
        <w:t xml:space="preserve">, </w:t>
      </w:r>
      <w:r w:rsidR="00F0776E">
        <w:rPr>
          <w:color w:val="000000"/>
        </w:rPr>
        <w:t>enquanto 16 não chegaram a se submeter a nenhuma avaliação, tendo trancado suas matrículas</w:t>
      </w:r>
      <w:r w:rsidR="00185384" w:rsidRPr="008B5DE0">
        <w:rPr>
          <w:color w:val="000000"/>
        </w:rPr>
        <w:t>.</w:t>
      </w:r>
      <w:r w:rsidR="00AA5E26">
        <w:rPr>
          <w:color w:val="000000"/>
        </w:rPr>
        <w:t xml:space="preserve"> </w:t>
      </w:r>
      <w:r w:rsidR="00F0776E">
        <w:rPr>
          <w:color w:val="000000"/>
        </w:rPr>
        <w:t>Alcançou a referida turma a média geral de 7,8 (sete vírgula oito).</w:t>
      </w:r>
      <w:r w:rsidR="00A1059D">
        <w:rPr>
          <w:color w:val="000000"/>
        </w:rPr>
        <w:t xml:space="preserve"> Em ambos os casos, os resultados superaram os que precediam a instauraçào do programa de monitoria acadêmica, justificando </w:t>
      </w:r>
      <w:r w:rsidR="00C33DE9">
        <w:rPr>
          <w:color w:val="000000"/>
        </w:rPr>
        <w:t>su</w:t>
      </w:r>
      <w:r w:rsidR="00A1059D">
        <w:rPr>
          <w:color w:val="000000"/>
        </w:rPr>
        <w:t>a eficácia.</w:t>
      </w:r>
    </w:p>
    <w:p w:rsidR="00397032" w:rsidRPr="00397032" w:rsidRDefault="00185384" w:rsidP="003647EC">
      <w:pPr>
        <w:pStyle w:val="western"/>
        <w:spacing w:after="198" w:line="360" w:lineRule="auto"/>
        <w:ind w:left="708" w:hanging="708"/>
        <w:jc w:val="both"/>
        <w:rPr>
          <w:b/>
          <w:color w:val="000000"/>
        </w:rPr>
      </w:pPr>
      <w:r w:rsidRPr="008B5DE0">
        <w:rPr>
          <w:b/>
          <w:color w:val="000000"/>
        </w:rPr>
        <w:t>Conclusão</w:t>
      </w:r>
    </w:p>
    <w:p w:rsidR="00397032" w:rsidRPr="00397032" w:rsidRDefault="00397032" w:rsidP="003647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032">
        <w:rPr>
          <w:rFonts w:ascii="Times New Roman" w:hAnsi="Times New Roman" w:cs="Times New Roman"/>
          <w:sz w:val="24"/>
          <w:szCs w:val="24"/>
        </w:rPr>
        <w:t>Com essa experiência foi possível, (re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7032">
        <w:rPr>
          <w:rFonts w:ascii="Times New Roman" w:hAnsi="Times New Roman" w:cs="Times New Roman"/>
          <w:sz w:val="24"/>
          <w:szCs w:val="24"/>
        </w:rPr>
        <w:t>pensar o papel do aluno-monitor, a</w:t>
      </w:r>
      <w:r w:rsidR="00BE1439"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partir de uma imagem construída enquanto aluna que cursava a disciplina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Teoria Geral da Administração I articulada com o outro lado: ser monitor e atender as</w:t>
      </w:r>
      <w:r>
        <w:rPr>
          <w:rFonts w:ascii="Times New Roman" w:hAnsi="Times New Roman" w:cs="Times New Roman"/>
          <w:sz w:val="24"/>
          <w:szCs w:val="24"/>
        </w:rPr>
        <w:t xml:space="preserve"> expectativas dos </w:t>
      </w:r>
      <w:r w:rsidRPr="00397032">
        <w:rPr>
          <w:rFonts w:ascii="Times New Roman" w:hAnsi="Times New Roman" w:cs="Times New Roman"/>
          <w:sz w:val="24"/>
          <w:szCs w:val="24"/>
        </w:rPr>
        <w:t>alunos.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Foi possível perceber que em parte, os alunos não reconheciam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 xml:space="preserve">monitoria como uma </w:t>
      </w:r>
      <w:r w:rsidRPr="00397032">
        <w:rPr>
          <w:rFonts w:ascii="Times New Roman" w:hAnsi="Times New Roman" w:cs="Times New Roman"/>
          <w:sz w:val="24"/>
          <w:szCs w:val="24"/>
        </w:rPr>
        <w:lastRenderedPageBreak/>
        <w:t>ferramenta de auxílio no estudo daquela disciplina e/ou,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esperavam do monitor, uma figura que lhes trouxesse todas as respostas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para suas dúvidas. A metodologia utilizada foi pensada nesse viés: conferir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aos alunos a possibilidade de interação entre as ideias deles, que partem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uma realidade própria, viabilizando assim maior entendimento do conteúdo.</w:t>
      </w:r>
    </w:p>
    <w:p w:rsidR="00397032" w:rsidRPr="00B01EE5" w:rsidRDefault="00397032" w:rsidP="003647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032">
        <w:rPr>
          <w:rFonts w:ascii="Times New Roman" w:hAnsi="Times New Roman" w:cs="Times New Roman"/>
          <w:sz w:val="24"/>
          <w:szCs w:val="24"/>
        </w:rPr>
        <w:t xml:space="preserve">É também nesse sentido que </w:t>
      </w:r>
      <w:r w:rsidR="00721703">
        <w:rPr>
          <w:rFonts w:ascii="Times New Roman" w:hAnsi="Times New Roman" w:cs="Times New Roman"/>
          <w:sz w:val="24"/>
          <w:szCs w:val="24"/>
        </w:rPr>
        <w:t>se absorve</w:t>
      </w:r>
      <w:r w:rsidRPr="00397032">
        <w:rPr>
          <w:rFonts w:ascii="Times New Roman" w:hAnsi="Times New Roman" w:cs="Times New Roman"/>
          <w:sz w:val="24"/>
          <w:szCs w:val="24"/>
        </w:rPr>
        <w:t xml:space="preserve"> a </w:t>
      </w:r>
      <w:r w:rsidR="00721703">
        <w:rPr>
          <w:rFonts w:ascii="Times New Roman" w:hAnsi="Times New Roman" w:cs="Times New Roman"/>
          <w:sz w:val="24"/>
          <w:szCs w:val="24"/>
        </w:rPr>
        <w:t xml:space="preserve">experiência </w:t>
      </w:r>
      <w:r w:rsidRPr="00397032">
        <w:rPr>
          <w:rFonts w:ascii="Times New Roman" w:hAnsi="Times New Roman" w:cs="Times New Roman"/>
          <w:sz w:val="24"/>
          <w:szCs w:val="24"/>
        </w:rPr>
        <w:t>prática do monitor. Estar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 xml:space="preserve">apto a dar aulas é uma tarefa </w:t>
      </w:r>
      <w:r w:rsidR="00EA7289">
        <w:rPr>
          <w:rFonts w:ascii="Times New Roman" w:hAnsi="Times New Roman" w:cs="Times New Roman"/>
          <w:sz w:val="24"/>
          <w:szCs w:val="24"/>
        </w:rPr>
        <w:t xml:space="preserve">preponderante </w:t>
      </w:r>
      <w:r w:rsidRPr="00397032">
        <w:rPr>
          <w:rFonts w:ascii="Times New Roman" w:hAnsi="Times New Roman" w:cs="Times New Roman"/>
          <w:sz w:val="24"/>
          <w:szCs w:val="24"/>
        </w:rPr>
        <w:t>do professor, cabe</w:t>
      </w:r>
      <w:r w:rsidR="00721703">
        <w:rPr>
          <w:rFonts w:ascii="Times New Roman" w:hAnsi="Times New Roman" w:cs="Times New Roman"/>
          <w:sz w:val="24"/>
          <w:szCs w:val="24"/>
        </w:rPr>
        <w:t>ndo</w:t>
      </w:r>
      <w:r w:rsidRPr="00397032">
        <w:rPr>
          <w:rFonts w:ascii="Times New Roman" w:hAnsi="Times New Roman" w:cs="Times New Roman"/>
          <w:sz w:val="24"/>
          <w:szCs w:val="24"/>
        </w:rPr>
        <w:t xml:space="preserve"> ao monitor articular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esses dois polos (aluno/professor) para que o aluno se beneficie,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 xml:space="preserve">principalmente, </w:t>
      </w:r>
      <w:r w:rsidR="00721703">
        <w:rPr>
          <w:rFonts w:ascii="Times New Roman" w:hAnsi="Times New Roman" w:cs="Times New Roman"/>
          <w:sz w:val="24"/>
          <w:szCs w:val="24"/>
        </w:rPr>
        <w:t>ao compreender</w:t>
      </w:r>
      <w:r w:rsidRPr="00397032">
        <w:rPr>
          <w:rFonts w:ascii="Times New Roman" w:hAnsi="Times New Roman" w:cs="Times New Roman"/>
          <w:sz w:val="24"/>
          <w:szCs w:val="24"/>
        </w:rPr>
        <w:t xml:space="preserve"> a teoria por seus meios, respeitando aquilo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que julga coerente, refletindo em sua realidade para adiante refletir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32">
        <w:rPr>
          <w:rFonts w:ascii="Times New Roman" w:hAnsi="Times New Roman" w:cs="Times New Roman"/>
          <w:sz w:val="24"/>
          <w:szCs w:val="24"/>
        </w:rPr>
        <w:t>própria prática</w:t>
      </w:r>
      <w:r w:rsidR="00721703">
        <w:rPr>
          <w:rFonts w:ascii="Times New Roman" w:hAnsi="Times New Roman" w:cs="Times New Roman"/>
          <w:sz w:val="24"/>
          <w:szCs w:val="24"/>
        </w:rPr>
        <w:t xml:space="preserve"> da ciência administrativa</w:t>
      </w:r>
      <w:r w:rsidRPr="00397032">
        <w:rPr>
          <w:rFonts w:ascii="Times New Roman" w:hAnsi="Times New Roman" w:cs="Times New Roman"/>
          <w:sz w:val="24"/>
          <w:szCs w:val="24"/>
        </w:rPr>
        <w:t>.</w:t>
      </w:r>
    </w:p>
    <w:p w:rsidR="0020239D" w:rsidRPr="008B5DE0" w:rsidRDefault="0020239D" w:rsidP="003647EC">
      <w:pPr>
        <w:pStyle w:val="western"/>
        <w:spacing w:after="198" w:line="360" w:lineRule="auto"/>
        <w:jc w:val="both"/>
        <w:rPr>
          <w:b/>
          <w:color w:val="000000"/>
        </w:rPr>
      </w:pPr>
      <w:r w:rsidRPr="008B5DE0">
        <w:rPr>
          <w:b/>
        </w:rPr>
        <w:t xml:space="preserve">Referencias </w:t>
      </w:r>
    </w:p>
    <w:p w:rsidR="00AC09F3" w:rsidRDefault="00AC09F3" w:rsidP="00CA3E3D">
      <w:pPr>
        <w:pStyle w:val="Corpodetexto2"/>
        <w:spacing w:after="0" w:line="360" w:lineRule="auto"/>
        <w:jc w:val="both"/>
      </w:pPr>
      <w:r>
        <w:t xml:space="preserve">ARAÚJO, Luis César G. de. </w:t>
      </w:r>
      <w:r w:rsidRPr="00165C14">
        <w:rPr>
          <w:i/>
        </w:rPr>
        <w:t>Gestão de pessoas</w:t>
      </w:r>
      <w:r>
        <w:t xml:space="preserve">: estratégias e integração organizacional. 2. ed. São Paulo: Atlas, 2009.         </w:t>
      </w:r>
    </w:p>
    <w:p w:rsidR="00AC09F3" w:rsidRDefault="00AC09F3" w:rsidP="00CA3E3D">
      <w:pPr>
        <w:pStyle w:val="Corpodetexto2"/>
        <w:spacing w:after="0" w:line="360" w:lineRule="auto"/>
        <w:jc w:val="both"/>
      </w:pPr>
      <w:r>
        <w:t xml:space="preserve">BASTOS, Cleverson L. </w:t>
      </w:r>
      <w:r w:rsidRPr="00165C14">
        <w:rPr>
          <w:i/>
        </w:rPr>
        <w:t>Aprendendo a aprender</w:t>
      </w:r>
      <w:r>
        <w:t>: introdução à metodologia científica. Petrópolis: Vozes, 2004.</w:t>
      </w:r>
    </w:p>
    <w:p w:rsidR="00AC09F3" w:rsidRDefault="00AC09F3" w:rsidP="00CA3E3D">
      <w:pPr>
        <w:pStyle w:val="Corpodetexto2"/>
        <w:spacing w:after="0" w:line="360" w:lineRule="auto"/>
        <w:jc w:val="both"/>
      </w:pPr>
      <w:r>
        <w:t xml:space="preserve">CARLOS, Jairo Gonçalves. Interdisciplinaridade: o que é isso? In: CARLOS, Jairo Gonçalves. </w:t>
      </w:r>
      <w:r w:rsidRPr="00165C14">
        <w:rPr>
          <w:i/>
        </w:rPr>
        <w:t>Interdisciplinaridade no ensino médio</w:t>
      </w:r>
      <w:r>
        <w:t>: desafios e potencialidades. 2007. 172 f. Dissertação. (Mestrado Profissionalizante em Ensino de Ciências) – Universidade de Brasília (UnB), Brasília, 2007.</w:t>
      </w:r>
    </w:p>
    <w:p w:rsidR="00730A56" w:rsidRDefault="0020239D" w:rsidP="00CA3E3D">
      <w:pPr>
        <w:pStyle w:val="Corpodetexto2"/>
        <w:spacing w:after="0" w:line="360" w:lineRule="auto"/>
        <w:jc w:val="both"/>
      </w:pPr>
      <w:r w:rsidRPr="008B5DE0">
        <w:t xml:space="preserve">CHIAVENATO, I. </w:t>
      </w:r>
      <w:r w:rsidRPr="00165C14">
        <w:rPr>
          <w:i/>
        </w:rPr>
        <w:t>Introdução à Teoria Geral da Administração</w:t>
      </w:r>
      <w:r w:rsidRPr="00165C14">
        <w:t>.</w:t>
      </w:r>
      <w:r w:rsidRPr="008B5DE0">
        <w:rPr>
          <w:b/>
        </w:rPr>
        <w:t xml:space="preserve"> </w:t>
      </w:r>
      <w:r w:rsidRPr="008B5DE0">
        <w:t>7. ed. R</w:t>
      </w:r>
      <w:r w:rsidR="00B01EE5">
        <w:t xml:space="preserve">io de Janeiro: Elsevier, 2003. </w:t>
      </w:r>
    </w:p>
    <w:p w:rsidR="003037C3" w:rsidRPr="006E73FB" w:rsidRDefault="003037C3" w:rsidP="00CA3E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73FB">
        <w:rPr>
          <w:rFonts w:ascii="Times New Roman" w:hAnsi="Times New Roman"/>
          <w:sz w:val="24"/>
          <w:szCs w:val="24"/>
        </w:rPr>
        <w:t xml:space="preserve">RIBEIRO, A. de L. </w:t>
      </w:r>
      <w:r w:rsidRPr="00165C14">
        <w:rPr>
          <w:rFonts w:ascii="Times New Roman" w:hAnsi="Times New Roman"/>
          <w:i/>
          <w:sz w:val="24"/>
          <w:szCs w:val="24"/>
        </w:rPr>
        <w:t>Teorias da Administração</w:t>
      </w:r>
      <w:r w:rsidRPr="006E73FB">
        <w:rPr>
          <w:rFonts w:ascii="Times New Roman" w:hAnsi="Times New Roman"/>
          <w:sz w:val="24"/>
          <w:szCs w:val="24"/>
        </w:rPr>
        <w:t>. São Paulo: Saraiva, 2006.</w:t>
      </w:r>
    </w:p>
    <w:p w:rsidR="003037C3" w:rsidRPr="008B5DE0" w:rsidRDefault="003037C3" w:rsidP="003647EC">
      <w:pPr>
        <w:pStyle w:val="Corpodetexto2"/>
        <w:spacing w:after="0" w:line="360" w:lineRule="auto"/>
        <w:jc w:val="both"/>
      </w:pPr>
    </w:p>
    <w:sectPr w:rsidR="003037C3" w:rsidRPr="008B5DE0" w:rsidSect="003647EC">
      <w:headerReference w:type="default" r:id="rId9"/>
      <w:footerReference w:type="default" r:id="rId10"/>
      <w:pgSz w:w="11906" w:h="16838" w:code="9"/>
      <w:pgMar w:top="1701" w:right="1134" w:bottom="1134" w:left="1701" w:header="70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14" w:rsidRDefault="00692614" w:rsidP="00F011E6">
      <w:pPr>
        <w:spacing w:after="0" w:line="240" w:lineRule="auto"/>
      </w:pPr>
      <w:r>
        <w:separator/>
      </w:r>
    </w:p>
  </w:endnote>
  <w:endnote w:type="continuationSeparator" w:id="0">
    <w:p w:rsidR="00692614" w:rsidRDefault="00692614" w:rsidP="00F0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819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59A" w:rsidRDefault="00AF5138">
        <w:pPr>
          <w:pStyle w:val="Rodap"/>
          <w:jc w:val="right"/>
        </w:pPr>
        <w:r>
          <w:fldChar w:fldCharType="begin"/>
        </w:r>
        <w:r w:rsidR="000C559A">
          <w:instrText xml:space="preserve"> PAGE   \* MERGEFORMAT </w:instrText>
        </w:r>
        <w:r>
          <w:fldChar w:fldCharType="separate"/>
        </w:r>
        <w:r w:rsidR="004F2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59A" w:rsidRDefault="000C5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14" w:rsidRDefault="00692614" w:rsidP="00F011E6">
      <w:pPr>
        <w:spacing w:after="0" w:line="240" w:lineRule="auto"/>
      </w:pPr>
      <w:r>
        <w:separator/>
      </w:r>
    </w:p>
  </w:footnote>
  <w:footnote w:type="continuationSeparator" w:id="0">
    <w:p w:rsidR="00692614" w:rsidRDefault="00692614" w:rsidP="00F011E6">
      <w:pPr>
        <w:spacing w:after="0" w:line="240" w:lineRule="auto"/>
      </w:pPr>
      <w:r>
        <w:continuationSeparator/>
      </w:r>
    </w:p>
  </w:footnote>
  <w:footnote w:id="1">
    <w:p w:rsidR="004F2FD6" w:rsidRPr="001957D8" w:rsidRDefault="004F2FD6" w:rsidP="004F2FD6">
      <w:pPr>
        <w:pStyle w:val="Textodenotaderodap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¹</w:t>
      </w:r>
      <w:r w:rsidRPr="001957D8">
        <w:rPr>
          <w:rFonts w:ascii="Times New Roman" w:hAnsi="Times New Roman"/>
        </w:rPr>
        <w:t>UFPB</w:t>
      </w:r>
      <w:proofErr w:type="gramEnd"/>
      <w:r w:rsidRPr="001957D8">
        <w:rPr>
          <w:rFonts w:ascii="Times New Roman" w:hAnsi="Times New Roman"/>
        </w:rPr>
        <w:t>, Monitor da disciplin</w:t>
      </w:r>
      <w:r>
        <w:rPr>
          <w:rFonts w:ascii="Times New Roman" w:hAnsi="Times New Roman"/>
        </w:rPr>
        <w:t>a</w:t>
      </w:r>
    </w:p>
    <w:p w:rsidR="004F2FD6" w:rsidRDefault="004F2FD6" w:rsidP="004F2FD6">
      <w:pPr>
        <w:pStyle w:val="Textodenotaderodap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²</w:t>
      </w:r>
      <w:r w:rsidRPr="001957D8">
        <w:rPr>
          <w:rFonts w:ascii="Times New Roman" w:hAnsi="Times New Roman"/>
        </w:rPr>
        <w:t>UFPB</w:t>
      </w:r>
      <w:proofErr w:type="gramEnd"/>
      <w:r w:rsidRPr="001957D8">
        <w:rPr>
          <w:rFonts w:ascii="Times New Roman" w:hAnsi="Times New Roman"/>
        </w:rPr>
        <w:t>, Coo</w:t>
      </w:r>
      <w:r>
        <w:rPr>
          <w:rFonts w:ascii="Times New Roman" w:hAnsi="Times New Roman"/>
        </w:rPr>
        <w:t>rdenadora do Projeto de Ensino</w:t>
      </w:r>
    </w:p>
    <w:p w:rsidR="004F2FD6" w:rsidRPr="001957D8" w:rsidRDefault="004F2FD6" w:rsidP="004F2FD6">
      <w:pPr>
        <w:pStyle w:val="Textodenotaderodap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³</w:t>
      </w:r>
      <w:proofErr w:type="gramEnd"/>
      <w:r>
        <w:rPr>
          <w:rFonts w:ascii="Times New Roman" w:hAnsi="Times New Roman"/>
        </w:rPr>
        <w:t xml:space="preserve"> UFPB, Professor Orientador</w:t>
      </w:r>
    </w:p>
    <w:p w:rsidR="004F2FD6" w:rsidRPr="000F39EC" w:rsidRDefault="004F2FD6" w:rsidP="004F2FD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26" w:rsidRPr="00B7367B" w:rsidRDefault="006E4326" w:rsidP="006E4326">
    <w:pPr>
      <w:pStyle w:val="Cabealho"/>
      <w:pBdr>
        <w:bottom w:val="thickThinSmallGap" w:sz="24" w:space="1" w:color="622423"/>
      </w:pBdr>
      <w:jc w:val="center"/>
      <w:rPr>
        <w:rFonts w:ascii="Arial" w:eastAsia="Times New Roman" w:hAnsi="Arial" w:cs="Arial"/>
        <w:sz w:val="20"/>
        <w:szCs w:val="20"/>
      </w:rPr>
    </w:pPr>
    <w:r w:rsidRPr="00D367DC">
      <w:rPr>
        <w:rFonts w:ascii="Arial" w:eastAsia="Times New Roman" w:hAnsi="Arial" w:cs="Arial"/>
        <w:sz w:val="20"/>
        <w:szCs w:val="20"/>
      </w:rPr>
      <w:t>UFPB – PRG                                                   XIV ENCONTRO DE INICIAÇÃO À DOCÊNCIA</w:t>
    </w:r>
  </w:p>
  <w:p w:rsidR="006E4326" w:rsidRPr="006E4326" w:rsidRDefault="006E4326" w:rsidP="006E4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91D"/>
    <w:multiLevelType w:val="hybridMultilevel"/>
    <w:tmpl w:val="4072D724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C7B70F7"/>
    <w:multiLevelType w:val="hybridMultilevel"/>
    <w:tmpl w:val="2160A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5648F"/>
    <w:multiLevelType w:val="hybridMultilevel"/>
    <w:tmpl w:val="0650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96E1D"/>
    <w:multiLevelType w:val="hybridMultilevel"/>
    <w:tmpl w:val="22CA0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D5DA1"/>
    <w:multiLevelType w:val="hybridMultilevel"/>
    <w:tmpl w:val="49EC79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13"/>
    <w:rsid w:val="00002674"/>
    <w:rsid w:val="00062FF7"/>
    <w:rsid w:val="00077A85"/>
    <w:rsid w:val="00077E52"/>
    <w:rsid w:val="00083F80"/>
    <w:rsid w:val="000B34C1"/>
    <w:rsid w:val="000B38DA"/>
    <w:rsid w:val="000C559A"/>
    <w:rsid w:val="000F1641"/>
    <w:rsid w:val="0010447F"/>
    <w:rsid w:val="00126867"/>
    <w:rsid w:val="00143986"/>
    <w:rsid w:val="00165C14"/>
    <w:rsid w:val="001710C7"/>
    <w:rsid w:val="00175F32"/>
    <w:rsid w:val="00185384"/>
    <w:rsid w:val="001A4320"/>
    <w:rsid w:val="001A63E7"/>
    <w:rsid w:val="001D0DF1"/>
    <w:rsid w:val="001E3D42"/>
    <w:rsid w:val="001F33C7"/>
    <w:rsid w:val="0020239D"/>
    <w:rsid w:val="00202E8B"/>
    <w:rsid w:val="00203D58"/>
    <w:rsid w:val="00230246"/>
    <w:rsid w:val="00237D2D"/>
    <w:rsid w:val="00245D1F"/>
    <w:rsid w:val="00260C34"/>
    <w:rsid w:val="002842CF"/>
    <w:rsid w:val="002B295A"/>
    <w:rsid w:val="002D516A"/>
    <w:rsid w:val="002E1A33"/>
    <w:rsid w:val="002F1B19"/>
    <w:rsid w:val="003037C3"/>
    <w:rsid w:val="00311F72"/>
    <w:rsid w:val="00315907"/>
    <w:rsid w:val="00336E54"/>
    <w:rsid w:val="00337213"/>
    <w:rsid w:val="00342E8B"/>
    <w:rsid w:val="00362AF1"/>
    <w:rsid w:val="003647EC"/>
    <w:rsid w:val="003712CF"/>
    <w:rsid w:val="00385181"/>
    <w:rsid w:val="00387386"/>
    <w:rsid w:val="00390704"/>
    <w:rsid w:val="00397032"/>
    <w:rsid w:val="003A41C9"/>
    <w:rsid w:val="003A7DA0"/>
    <w:rsid w:val="003B66AF"/>
    <w:rsid w:val="003F7F7D"/>
    <w:rsid w:val="00421358"/>
    <w:rsid w:val="00470DE6"/>
    <w:rsid w:val="004D0DB7"/>
    <w:rsid w:val="004D37CA"/>
    <w:rsid w:val="004F2FD6"/>
    <w:rsid w:val="00510D88"/>
    <w:rsid w:val="00514B8D"/>
    <w:rsid w:val="00523D8F"/>
    <w:rsid w:val="00573CB0"/>
    <w:rsid w:val="005867EF"/>
    <w:rsid w:val="0059748A"/>
    <w:rsid w:val="005A5EB3"/>
    <w:rsid w:val="005C2065"/>
    <w:rsid w:val="005C2F1C"/>
    <w:rsid w:val="005E06E3"/>
    <w:rsid w:val="005F3CAE"/>
    <w:rsid w:val="006171C7"/>
    <w:rsid w:val="006610C6"/>
    <w:rsid w:val="006672E0"/>
    <w:rsid w:val="00671A24"/>
    <w:rsid w:val="00687479"/>
    <w:rsid w:val="00692614"/>
    <w:rsid w:val="0069506F"/>
    <w:rsid w:val="006A596B"/>
    <w:rsid w:val="006B68FE"/>
    <w:rsid w:val="006E4326"/>
    <w:rsid w:val="006E62DB"/>
    <w:rsid w:val="00707C05"/>
    <w:rsid w:val="00721703"/>
    <w:rsid w:val="00730A56"/>
    <w:rsid w:val="007715B2"/>
    <w:rsid w:val="007877C8"/>
    <w:rsid w:val="007B0CF4"/>
    <w:rsid w:val="007C3886"/>
    <w:rsid w:val="007D57CB"/>
    <w:rsid w:val="007E0F00"/>
    <w:rsid w:val="008247B9"/>
    <w:rsid w:val="00835802"/>
    <w:rsid w:val="00844D40"/>
    <w:rsid w:val="008B5DE0"/>
    <w:rsid w:val="008D06B5"/>
    <w:rsid w:val="008D42E0"/>
    <w:rsid w:val="008E38F7"/>
    <w:rsid w:val="008F6721"/>
    <w:rsid w:val="009162C7"/>
    <w:rsid w:val="00924142"/>
    <w:rsid w:val="00931785"/>
    <w:rsid w:val="0093260B"/>
    <w:rsid w:val="00964435"/>
    <w:rsid w:val="009B2EE8"/>
    <w:rsid w:val="009E7B5D"/>
    <w:rsid w:val="00A1059D"/>
    <w:rsid w:val="00A3108D"/>
    <w:rsid w:val="00A33900"/>
    <w:rsid w:val="00A62CCD"/>
    <w:rsid w:val="00A81266"/>
    <w:rsid w:val="00A8423C"/>
    <w:rsid w:val="00AA5E26"/>
    <w:rsid w:val="00AB52F9"/>
    <w:rsid w:val="00AB7AC3"/>
    <w:rsid w:val="00AC09F3"/>
    <w:rsid w:val="00AC2430"/>
    <w:rsid w:val="00AC2854"/>
    <w:rsid w:val="00AE276F"/>
    <w:rsid w:val="00AF5138"/>
    <w:rsid w:val="00B01EE5"/>
    <w:rsid w:val="00B02834"/>
    <w:rsid w:val="00B04D27"/>
    <w:rsid w:val="00B12D9F"/>
    <w:rsid w:val="00B130B4"/>
    <w:rsid w:val="00B60C19"/>
    <w:rsid w:val="00B751FA"/>
    <w:rsid w:val="00BE1439"/>
    <w:rsid w:val="00C27035"/>
    <w:rsid w:val="00C33DE9"/>
    <w:rsid w:val="00C67E09"/>
    <w:rsid w:val="00CA3E3D"/>
    <w:rsid w:val="00CA49BC"/>
    <w:rsid w:val="00CD26F8"/>
    <w:rsid w:val="00CE6CA8"/>
    <w:rsid w:val="00D07025"/>
    <w:rsid w:val="00D07B20"/>
    <w:rsid w:val="00D15823"/>
    <w:rsid w:val="00D249D4"/>
    <w:rsid w:val="00D330C1"/>
    <w:rsid w:val="00D372D6"/>
    <w:rsid w:val="00D55952"/>
    <w:rsid w:val="00D73A8B"/>
    <w:rsid w:val="00D75237"/>
    <w:rsid w:val="00D83E1D"/>
    <w:rsid w:val="00DA6AC7"/>
    <w:rsid w:val="00DC4DC2"/>
    <w:rsid w:val="00DD5654"/>
    <w:rsid w:val="00DD6B5F"/>
    <w:rsid w:val="00DE4FFF"/>
    <w:rsid w:val="00DE60DC"/>
    <w:rsid w:val="00DE6580"/>
    <w:rsid w:val="00E24C05"/>
    <w:rsid w:val="00E52698"/>
    <w:rsid w:val="00E57453"/>
    <w:rsid w:val="00E57EF3"/>
    <w:rsid w:val="00E621B5"/>
    <w:rsid w:val="00E720F6"/>
    <w:rsid w:val="00E96321"/>
    <w:rsid w:val="00EA5E37"/>
    <w:rsid w:val="00EA7289"/>
    <w:rsid w:val="00EB1715"/>
    <w:rsid w:val="00EE6B33"/>
    <w:rsid w:val="00EF604A"/>
    <w:rsid w:val="00F00D6E"/>
    <w:rsid w:val="00F011E6"/>
    <w:rsid w:val="00F03805"/>
    <w:rsid w:val="00F070A7"/>
    <w:rsid w:val="00F0776E"/>
    <w:rsid w:val="00F17736"/>
    <w:rsid w:val="00F42CE2"/>
    <w:rsid w:val="00F53384"/>
    <w:rsid w:val="00F92F4F"/>
    <w:rsid w:val="00FA76CE"/>
    <w:rsid w:val="00FE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37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1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1E6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F011E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11E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011E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011E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0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1E6"/>
  </w:style>
  <w:style w:type="paragraph" w:styleId="Rodap">
    <w:name w:val="footer"/>
    <w:basedOn w:val="Normal"/>
    <w:link w:val="RodapChar"/>
    <w:uiPriority w:val="99"/>
    <w:unhideWhenUsed/>
    <w:rsid w:val="00F0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1E6"/>
  </w:style>
  <w:style w:type="paragraph" w:styleId="Textodebalo">
    <w:name w:val="Balloon Text"/>
    <w:basedOn w:val="Normal"/>
    <w:link w:val="TextodebaloChar"/>
    <w:uiPriority w:val="99"/>
    <w:semiHidden/>
    <w:unhideWhenUsed/>
    <w:rsid w:val="00F0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E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2023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2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5DE0"/>
    <w:pPr>
      <w:ind w:left="720"/>
      <w:contextualSpacing/>
    </w:pPr>
  </w:style>
  <w:style w:type="character" w:customStyle="1" w:styleId="apple-style-span">
    <w:name w:val="apple-style-span"/>
    <w:rsid w:val="009B2EE8"/>
    <w:rPr>
      <w:rFonts w:ascii="Times New Roman" w:hAnsi="Times New Roman" w:cs="Times New Roman" w:hint="default"/>
    </w:rPr>
  </w:style>
  <w:style w:type="paragraph" w:customStyle="1" w:styleId="Default">
    <w:name w:val="Default"/>
    <w:rsid w:val="00364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37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1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1E6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F011E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11E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011E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011E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0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1E6"/>
  </w:style>
  <w:style w:type="paragraph" w:styleId="Rodap">
    <w:name w:val="footer"/>
    <w:basedOn w:val="Normal"/>
    <w:link w:val="RodapChar"/>
    <w:uiPriority w:val="99"/>
    <w:unhideWhenUsed/>
    <w:rsid w:val="00F0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1E6"/>
  </w:style>
  <w:style w:type="paragraph" w:styleId="Textodebalo">
    <w:name w:val="Balloon Text"/>
    <w:basedOn w:val="Normal"/>
    <w:link w:val="TextodebaloChar"/>
    <w:uiPriority w:val="99"/>
    <w:semiHidden/>
    <w:unhideWhenUsed/>
    <w:rsid w:val="00F0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1E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2023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2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5DE0"/>
    <w:pPr>
      <w:ind w:left="720"/>
      <w:contextualSpacing/>
    </w:pPr>
  </w:style>
  <w:style w:type="character" w:customStyle="1" w:styleId="apple-style-span">
    <w:name w:val="apple-style-span"/>
    <w:rsid w:val="009B2EE8"/>
    <w:rPr>
      <w:rFonts w:ascii="Times New Roman" w:hAnsi="Times New Roman" w:cs="Times New Roman" w:hint="default"/>
    </w:rPr>
  </w:style>
  <w:style w:type="paragraph" w:customStyle="1" w:styleId="Default">
    <w:name w:val="Default"/>
    <w:rsid w:val="00364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B89BF-6C96-431C-AE10-49F24156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1575</Words>
  <Characters>8511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Milene</cp:lastModifiedBy>
  <cp:revision>3</cp:revision>
  <dcterms:created xsi:type="dcterms:W3CDTF">2013-10-29T20:31:00Z</dcterms:created>
  <dcterms:modified xsi:type="dcterms:W3CDTF">2013-10-30T17:10:00Z</dcterms:modified>
</cp:coreProperties>
</file>